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81454" w14:textId="5FA09254" w:rsidR="003937E8" w:rsidRDefault="003937E8" w:rsidP="003937E8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255CB0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75DEB" w:rsidRPr="00C75DEB">
        <w:rPr>
          <w:rFonts w:ascii="Arial" w:hAnsi="Arial" w:cs="Arial"/>
          <w:b/>
          <w:sz w:val="24"/>
          <w:szCs w:val="24"/>
        </w:rPr>
        <w:t>R4-2312518</w:t>
      </w:r>
    </w:p>
    <w:p w14:paraId="5300D95E" w14:textId="6AB32424" w:rsidR="003937E8" w:rsidRDefault="003A0599" w:rsidP="003937E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="003937E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="003937E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937E8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1-25</w:t>
      </w:r>
      <w:r w:rsidR="003937E8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bookmarkEnd w:id="2"/>
    <w:bookmarkEnd w:id="3"/>
    <w:p w14:paraId="05807072" w14:textId="77777777" w:rsidR="00A22B33" w:rsidRPr="00BE3CA8" w:rsidRDefault="00A22B33" w:rsidP="00A22B3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B66887A" w14:textId="77777777" w:rsidR="00A22B33" w:rsidRPr="00BE3CA8" w:rsidRDefault="00A22B33" w:rsidP="00A22B3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Source:</w:t>
      </w:r>
      <w:r w:rsidRPr="00BE3CA8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78E799A" w14:textId="1A651EF8" w:rsidR="00A22B33" w:rsidRPr="00BE3CA8" w:rsidRDefault="00A22B33" w:rsidP="00A22B3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Title: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On Multi</w:t>
      </w:r>
      <w:r w:rsidR="00C75DEB">
        <w:rPr>
          <w:rFonts w:ascii="Arial" w:eastAsia="Calibri" w:hAnsi="Arial" w:cs="Arial"/>
          <w:b/>
          <w:bCs/>
          <w:sz w:val="24"/>
        </w:rPr>
        <w:t>-</w:t>
      </w:r>
      <w:r>
        <w:rPr>
          <w:rFonts w:ascii="Arial" w:eastAsia="Calibri" w:hAnsi="Arial" w:cs="Arial"/>
          <w:b/>
          <w:bCs/>
          <w:sz w:val="24"/>
        </w:rPr>
        <w:t>Rx RLM and BFD/CBD requirements</w:t>
      </w:r>
    </w:p>
    <w:p w14:paraId="4FDBD526" w14:textId="22409086" w:rsidR="00A22B33" w:rsidRPr="00BE3CA8" w:rsidRDefault="00A22B33" w:rsidP="00A22B3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E3CA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3CA8">
        <w:rPr>
          <w:rFonts w:ascii="Arial" w:eastAsia="MS Mincho" w:hAnsi="Arial" w:cs="Arial"/>
          <w:b/>
          <w:bCs/>
          <w:sz w:val="24"/>
          <w:szCs w:val="20"/>
        </w:rPr>
        <w:tab/>
      </w:r>
      <w:r w:rsidR="00420276" w:rsidRPr="00420276">
        <w:rPr>
          <w:rFonts w:ascii="Arial" w:eastAsia="MS Mincho" w:hAnsi="Arial" w:cs="Arial"/>
          <w:b/>
          <w:bCs/>
          <w:sz w:val="24"/>
          <w:szCs w:val="20"/>
        </w:rPr>
        <w:t>8.7.3.3</w:t>
      </w:r>
      <w:r w:rsidR="00420276" w:rsidRPr="00420276" w:rsidDel="00420276">
        <w:rPr>
          <w:rFonts w:ascii="Arial" w:eastAsia="MS Mincho" w:hAnsi="Arial" w:cs="Arial"/>
          <w:b/>
          <w:bCs/>
          <w:sz w:val="24"/>
          <w:szCs w:val="20"/>
          <w:highlight w:val="red"/>
        </w:rPr>
        <w:t xml:space="preserve"> </w:t>
      </w:r>
    </w:p>
    <w:p w14:paraId="3F8CE23B" w14:textId="77777777" w:rsidR="00A22B33" w:rsidRDefault="00A22B33" w:rsidP="00A22B3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Document for:</w:t>
      </w:r>
      <w:r w:rsidRPr="00BE3CA8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1ACFB998" w14:textId="77777777" w:rsidR="00A22B33" w:rsidRPr="00EF698B" w:rsidRDefault="00A22B33" w:rsidP="00A22B3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E0FACA0" w14:textId="77777777" w:rsidR="00A22B33" w:rsidRPr="00EF698B" w:rsidRDefault="00A22B33" w:rsidP="00AD0A88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13394355" w14:textId="4C9B1176" w:rsidR="005B4DBB" w:rsidRDefault="00A74329" w:rsidP="00A22B33">
      <w:pPr>
        <w:rPr>
          <w:lang w:val="en-GB"/>
        </w:rPr>
      </w:pPr>
      <w:r>
        <w:rPr>
          <w:lang w:val="en-GB"/>
        </w:rPr>
        <w:t xml:space="preserve">In </w:t>
      </w:r>
      <w:r w:rsidR="005A7A00">
        <w:rPr>
          <w:lang w:val="en-GB"/>
        </w:rPr>
        <w:t>this contribution</w:t>
      </w:r>
      <w:r>
        <w:rPr>
          <w:lang w:val="en-GB"/>
        </w:rPr>
        <w:t xml:space="preserve">, we discuss RLM and BFD/CBD requirements for </w:t>
      </w:r>
      <w:proofErr w:type="gramStart"/>
      <w:r>
        <w:rPr>
          <w:lang w:val="en-GB"/>
        </w:rPr>
        <w:t>multi Rx</w:t>
      </w:r>
      <w:proofErr w:type="gramEnd"/>
      <w:r>
        <w:rPr>
          <w:lang w:val="en-GB"/>
        </w:rPr>
        <w:t xml:space="preserve"> for the </w:t>
      </w:r>
      <w:r w:rsidR="00D976F4">
        <w:rPr>
          <w:lang w:val="en-GB"/>
        </w:rPr>
        <w:t xml:space="preserve">single-DCI </w:t>
      </w:r>
      <w:r w:rsidR="003A0599">
        <w:rPr>
          <w:lang w:val="en-GB"/>
        </w:rPr>
        <w:t xml:space="preserve">(s-DCI) </w:t>
      </w:r>
      <w:r w:rsidR="00D976F4">
        <w:rPr>
          <w:lang w:val="en-GB"/>
        </w:rPr>
        <w:t xml:space="preserve">and multi-DCI </w:t>
      </w:r>
      <w:r w:rsidR="003A0599">
        <w:rPr>
          <w:lang w:val="en-GB"/>
        </w:rPr>
        <w:t xml:space="preserve">(m-DCI) </w:t>
      </w:r>
      <w:r w:rsidR="00D976F4">
        <w:rPr>
          <w:lang w:val="en-GB"/>
        </w:rPr>
        <w:t>scenarios.</w:t>
      </w:r>
    </w:p>
    <w:p w14:paraId="29D2944C" w14:textId="21F521C0" w:rsidR="003A0599" w:rsidRDefault="00204009" w:rsidP="00AD0A88">
      <w:pPr>
        <w:pStyle w:val="RAN4H1"/>
      </w:pPr>
      <w:bookmarkStart w:id="5" w:name="_Toc116995848"/>
      <w:r>
        <w:t>RLM and BFD/CBD in</w:t>
      </w:r>
      <w:r w:rsidR="003A0599">
        <w:t xml:space="preserve"> s-DCI and m-DCI scenarios</w:t>
      </w:r>
    </w:p>
    <w:p w14:paraId="64128D78" w14:textId="54B8DACF" w:rsidR="003A0599" w:rsidRPr="003A0599" w:rsidRDefault="003A0599" w:rsidP="003A0599">
      <w:pPr>
        <w:rPr>
          <w:lang w:val="en-GB"/>
        </w:rPr>
      </w:pPr>
      <w:r>
        <w:rPr>
          <w:lang w:val="en-GB"/>
        </w:rPr>
        <w:t>In each of s-DCI and m-DCI mode, the UE is scheduled with PDSCH from two TRPs.</w:t>
      </w:r>
    </w:p>
    <w:p w14:paraId="27FBC598" w14:textId="41945DA3" w:rsidR="003A0599" w:rsidRDefault="003A0599" w:rsidP="003A0599">
      <w:pPr>
        <w:rPr>
          <w:lang w:val="en-GB"/>
        </w:rPr>
      </w:pPr>
      <w:r>
        <w:rPr>
          <w:lang w:val="en-GB"/>
        </w:rPr>
        <w:t>In s-DCI scenario, PDCCH is transmitted only from one anchor TRP. Therefore, PDSCH for each link is scheduled with one single DCI.</w:t>
      </w:r>
    </w:p>
    <w:p w14:paraId="3DDB6D16" w14:textId="0DB35AF7" w:rsidR="00290880" w:rsidRDefault="00290880" w:rsidP="006E78C1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34B56E3A" wp14:editId="4FE2D84A">
            <wp:extent cx="4261899" cy="1271222"/>
            <wp:effectExtent l="0" t="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82581" cy="127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3D0C1" w14:textId="1FE5B7CF" w:rsidR="00290880" w:rsidRDefault="00BF6760" w:rsidP="00BF6760">
      <w:pPr>
        <w:pStyle w:val="Caption"/>
        <w:rPr>
          <w:lang w:val="en-GB"/>
        </w:rPr>
      </w:pPr>
      <w:r>
        <w:t xml:space="preserve">Figure </w:t>
      </w:r>
      <w:r w:rsidR="009B1ADB">
        <w:fldChar w:fldCharType="begin"/>
      </w:r>
      <w:r w:rsidR="009B1ADB">
        <w:instrText xml:space="preserve"> SEQ Figure \* ARABIC </w:instrText>
      </w:r>
      <w:r w:rsidR="009B1ADB">
        <w:fldChar w:fldCharType="separate"/>
      </w:r>
      <w:r w:rsidR="00407E9E">
        <w:rPr>
          <w:noProof/>
        </w:rPr>
        <w:t>1</w:t>
      </w:r>
      <w:r w:rsidR="009B1ADB">
        <w:rPr>
          <w:noProof/>
        </w:rPr>
        <w:fldChar w:fldCharType="end"/>
      </w:r>
      <w:r>
        <w:t>:</w:t>
      </w:r>
      <w:r w:rsidR="007B2DF4">
        <w:t xml:space="preserve"> </w:t>
      </w:r>
      <w:r w:rsidR="007B2DF4">
        <w:rPr>
          <w:lang w:val="en-GB"/>
        </w:rPr>
        <w:t xml:space="preserve">In s-DCI scenario PDCCH is transmitted only from one anchor </w:t>
      </w:r>
      <w:proofErr w:type="gramStart"/>
      <w:r w:rsidR="007B2DF4">
        <w:rPr>
          <w:lang w:val="en-GB"/>
        </w:rPr>
        <w:t>TRP</w:t>
      </w:r>
      <w:proofErr w:type="gramEnd"/>
    </w:p>
    <w:p w14:paraId="628DE5FA" w14:textId="1B768A0D" w:rsidR="003A0599" w:rsidRDefault="003A0599" w:rsidP="003A0599">
      <w:pPr>
        <w:rPr>
          <w:lang w:val="en-GB"/>
        </w:rPr>
      </w:pPr>
      <w:r>
        <w:rPr>
          <w:lang w:val="en-GB"/>
        </w:rPr>
        <w:t>In m-DCI scenario, PDCCH is transmitted from both TRPs. Therefore, PDSCH scheduling is done with separate DCIs for each link.</w:t>
      </w:r>
    </w:p>
    <w:p w14:paraId="42569EC2" w14:textId="77777777" w:rsidR="00407E9E" w:rsidRDefault="00B97E67" w:rsidP="00407E9E">
      <w:pPr>
        <w:keepNext/>
        <w:jc w:val="center"/>
      </w:pPr>
      <w:r>
        <w:rPr>
          <w:noProof/>
        </w:rPr>
        <w:drawing>
          <wp:inline distT="0" distB="0" distL="0" distR="0" wp14:anchorId="76B6DCD2" wp14:editId="5659463A">
            <wp:extent cx="4253922" cy="161411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01912" cy="163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D4662" w14:textId="742BF4F0" w:rsidR="00AD0A88" w:rsidRPr="00AD0A88" w:rsidRDefault="00407E9E" w:rsidP="00C75DEB">
      <w:pPr>
        <w:pStyle w:val="Caption"/>
        <w:ind w:left="720"/>
        <w:jc w:val="both"/>
      </w:pPr>
      <w:r>
        <w:t xml:space="preserve">Figure </w:t>
      </w:r>
      <w:r w:rsidR="009B1ADB">
        <w:fldChar w:fldCharType="begin"/>
      </w:r>
      <w:r w:rsidR="009B1ADB">
        <w:instrText xml:space="preserve"> SEQ Figure \* ARABIC </w:instrText>
      </w:r>
      <w:r w:rsidR="009B1ADB">
        <w:fldChar w:fldCharType="separate"/>
      </w:r>
      <w:r>
        <w:rPr>
          <w:noProof/>
        </w:rPr>
        <w:t>2</w:t>
      </w:r>
      <w:r w:rsidR="009B1ADB">
        <w:rPr>
          <w:noProof/>
        </w:rPr>
        <w:fldChar w:fldCharType="end"/>
      </w:r>
      <w:r>
        <w:t>:</w:t>
      </w:r>
      <w:r w:rsidR="00AD0A88" w:rsidRPr="00AD0A88">
        <w:rPr>
          <w:rFonts w:ascii="Nokia Pure Text Light" w:eastAsia="Nokia Pure Text Light" w:hAnsi="Nokia Pure Text Light" w:cs="Arial"/>
          <w:color w:val="001135"/>
          <w:kern w:val="24"/>
          <w:szCs w:val="20"/>
        </w:rPr>
        <w:t xml:space="preserve"> </w:t>
      </w:r>
      <w:r w:rsidR="00AD0A88" w:rsidRPr="00AD0A88">
        <w:t>In multi-DCI mode, two TRPs are responsible for the transmission of control data (PDCCH) to the UE.</w:t>
      </w:r>
    </w:p>
    <w:p w14:paraId="4841BE99" w14:textId="77777777" w:rsidR="00E358B7" w:rsidRDefault="00E358B7" w:rsidP="00E358B7">
      <w:pPr>
        <w:pStyle w:val="NoSpacing"/>
      </w:pPr>
    </w:p>
    <w:p w14:paraId="1D39D5E4" w14:textId="77777777" w:rsidR="00E358B7" w:rsidRDefault="00E358B7" w:rsidP="00E358B7">
      <w:pPr>
        <w:pStyle w:val="NoSpacing"/>
        <w:rPr>
          <w:lang w:val="en-GB"/>
        </w:rPr>
      </w:pPr>
      <w:r>
        <w:rPr>
          <w:lang w:val="en-GB"/>
        </w:rPr>
        <w:t xml:space="preserve">RLM and BFD/CBD procedures have been defined for </w:t>
      </w:r>
      <w:r w:rsidRPr="007A1CDB">
        <w:rPr>
          <w:b/>
          <w:bCs/>
          <w:lang w:val="en-GB"/>
        </w:rPr>
        <w:t>PDCCH</w:t>
      </w:r>
      <w:r>
        <w:rPr>
          <w:lang w:val="en-GB"/>
        </w:rPr>
        <w:t xml:space="preserve"> in the RAN1 specification (section 5 and 6 of TS 38.214). Therefore, </w:t>
      </w:r>
    </w:p>
    <w:p w14:paraId="39A77416" w14:textId="77777777" w:rsidR="00CE3C09" w:rsidRPr="00CC14B5" w:rsidRDefault="00CE3C09" w:rsidP="00E358B7">
      <w:pPr>
        <w:pStyle w:val="NoSpacing"/>
      </w:pPr>
    </w:p>
    <w:p w14:paraId="4ECF4B4B" w14:textId="77777777" w:rsidR="00E358B7" w:rsidRDefault="00E358B7" w:rsidP="00E358B7">
      <w:pPr>
        <w:pStyle w:val="RAN4observation0"/>
      </w:pPr>
      <w:bookmarkStart w:id="6" w:name="_Toc142659829"/>
      <w:r>
        <w:t>In s-DCI scenario, the RS for RLM, BFD and CBD can only originate from a single anchor TRP with PDCCH configured.</w:t>
      </w:r>
      <w:bookmarkEnd w:id="6"/>
    </w:p>
    <w:p w14:paraId="6B6818E0" w14:textId="51C730F6" w:rsidR="00827B87" w:rsidRPr="00827B87" w:rsidRDefault="00E358B7" w:rsidP="00827B87">
      <w:pPr>
        <w:pStyle w:val="RAN4observation0"/>
      </w:pPr>
      <w:bookmarkStart w:id="7" w:name="_Toc142659830"/>
      <w:r>
        <w:t xml:space="preserve">In m-DCI scenario, </w:t>
      </w:r>
      <w:r w:rsidR="00F82CFF">
        <w:t xml:space="preserve">according to the </w:t>
      </w:r>
      <w:r w:rsidR="00C046E1">
        <w:t>existing</w:t>
      </w:r>
      <w:r w:rsidR="00F82CFF">
        <w:t xml:space="preserve"> specifications, </w:t>
      </w:r>
      <w:r>
        <w:t>the RS for RLM, BFD and CBD may originate from two different TRPs.</w:t>
      </w:r>
      <w:bookmarkEnd w:id="7"/>
    </w:p>
    <w:p w14:paraId="43EC17BF" w14:textId="77777777" w:rsidR="004008E2" w:rsidRDefault="004008E2" w:rsidP="004008E2">
      <w:pPr>
        <w:pStyle w:val="NoSpacing"/>
      </w:pPr>
      <w:r w:rsidRPr="00D81567">
        <w:t xml:space="preserve">RAN4 has not made it clear which </w:t>
      </w:r>
      <w:proofErr w:type="gramStart"/>
      <w:r w:rsidRPr="00D81567">
        <w:t>RLM</w:t>
      </w:r>
      <w:proofErr w:type="gramEnd"/>
      <w:r w:rsidRPr="00D81567">
        <w:t xml:space="preserve"> and link recovery requirements apply for each of s-DCI and m-DCI scenarios. Therefore, we see a need to clarify the relation between the scenarios and the requirements.</w:t>
      </w:r>
    </w:p>
    <w:p w14:paraId="48E96F25" w14:textId="77777777" w:rsidR="004008E2" w:rsidRPr="004008E2" w:rsidRDefault="004008E2" w:rsidP="00C75DEB">
      <w:pPr>
        <w:rPr>
          <w:lang w:val="en-GB"/>
        </w:rPr>
      </w:pPr>
    </w:p>
    <w:p w14:paraId="3AFCF972" w14:textId="77777777" w:rsidR="00D81567" w:rsidRDefault="00D81567" w:rsidP="00AD0A88">
      <w:pPr>
        <w:pStyle w:val="RAN4H1"/>
      </w:pPr>
      <w:r>
        <w:t>Requirement applicability</w:t>
      </w:r>
    </w:p>
    <w:p w14:paraId="0544D3B4" w14:textId="3E1081C4" w:rsidR="007A1CDB" w:rsidRPr="00C75DEB" w:rsidRDefault="007A1CDB" w:rsidP="00C75DEB">
      <w:pPr>
        <w:pStyle w:val="RAN4H2"/>
      </w:pPr>
      <w:r w:rsidRPr="00C75DEB">
        <w:t>RLM</w:t>
      </w:r>
    </w:p>
    <w:p w14:paraId="1D11563F" w14:textId="61AE2AA7" w:rsidR="007A1CDB" w:rsidRDefault="007A1CDB" w:rsidP="007A1CDB">
      <w:pPr>
        <w:rPr>
          <w:lang w:val="en-GB"/>
        </w:rPr>
      </w:pPr>
      <w:r>
        <w:rPr>
          <w:lang w:val="en-GB"/>
        </w:rPr>
        <w:t>For RLM, cell-specific requirements</w:t>
      </w:r>
      <w:r w:rsidR="00CC14B5">
        <w:rPr>
          <w:lang w:val="en-GB"/>
        </w:rPr>
        <w:t>,</w:t>
      </w:r>
      <w:r>
        <w:rPr>
          <w:lang w:val="en-GB"/>
        </w:rPr>
        <w:t xml:space="preserve"> where only one RLM-RS set is considered</w:t>
      </w:r>
      <w:r w:rsidR="00CC14B5">
        <w:rPr>
          <w:lang w:val="en-GB"/>
        </w:rPr>
        <w:t>,</w:t>
      </w:r>
      <w:r>
        <w:rPr>
          <w:lang w:val="en-GB"/>
        </w:rPr>
        <w:t xml:space="preserve"> have been defined in section 8.1</w:t>
      </w:r>
      <w:r w:rsidR="00C868DD">
        <w:rPr>
          <w:lang w:val="en-GB"/>
        </w:rPr>
        <w:t xml:space="preserve"> of TS 38.133</w:t>
      </w:r>
      <w:r>
        <w:rPr>
          <w:lang w:val="en-GB"/>
        </w:rPr>
        <w:t xml:space="preserve">. </w:t>
      </w:r>
      <w:r w:rsidR="00CF7521">
        <w:rPr>
          <w:lang w:val="en-GB"/>
        </w:rPr>
        <w:t xml:space="preserve">TRP-specific RLM has not been </w:t>
      </w:r>
      <w:r w:rsidR="00CC14B5">
        <w:rPr>
          <w:lang w:val="en-GB"/>
        </w:rPr>
        <w:t xml:space="preserve">specified. </w:t>
      </w:r>
      <w:r>
        <w:rPr>
          <w:lang w:val="en-GB"/>
        </w:rPr>
        <w:t xml:space="preserve">Therefore, </w:t>
      </w:r>
      <w:r w:rsidR="00CC14B5">
        <w:rPr>
          <w:lang w:val="en-GB"/>
        </w:rPr>
        <w:t>RAN4 has agreed that the requirements in section 8.1</w:t>
      </w:r>
      <w:r>
        <w:rPr>
          <w:lang w:val="en-GB"/>
        </w:rPr>
        <w:t xml:space="preserve"> apply </w:t>
      </w:r>
      <w:r w:rsidR="00F030A2">
        <w:rPr>
          <w:lang w:val="en-GB"/>
        </w:rPr>
        <w:t xml:space="preserve">for the multi-Rx reception, </w:t>
      </w:r>
      <w:r w:rsidR="00A06439">
        <w:rPr>
          <w:lang w:val="en-GB"/>
        </w:rPr>
        <w:t xml:space="preserve">which can be interpreted to be applicable </w:t>
      </w:r>
      <w:r>
        <w:rPr>
          <w:lang w:val="en-GB"/>
        </w:rPr>
        <w:t xml:space="preserve">for both s-DCI and m-DCI scenarios. </w:t>
      </w:r>
    </w:p>
    <w:p w14:paraId="797086D5" w14:textId="473E527D" w:rsidR="007A1CDB" w:rsidRDefault="007A1CDB" w:rsidP="007A1CDB">
      <w:pPr>
        <w:rPr>
          <w:lang w:val="en-GB"/>
        </w:rPr>
      </w:pPr>
      <w:r>
        <w:rPr>
          <w:lang w:val="en-GB"/>
        </w:rPr>
        <w:t xml:space="preserve">In s-DCI scenario, </w:t>
      </w:r>
      <w:r w:rsidR="00CC14B5">
        <w:rPr>
          <w:lang w:val="en-GB"/>
        </w:rPr>
        <w:t>radio link monitoring</w:t>
      </w:r>
      <w:r>
        <w:rPr>
          <w:lang w:val="en-GB"/>
        </w:rPr>
        <w:t xml:space="preserve"> is only done </w:t>
      </w:r>
      <w:r w:rsidR="00CC14B5">
        <w:rPr>
          <w:lang w:val="en-GB"/>
        </w:rPr>
        <w:t>on</w:t>
      </w:r>
      <w:r>
        <w:rPr>
          <w:lang w:val="en-GB"/>
        </w:rPr>
        <w:t xml:space="preserve"> the link that has PDCCH configured. </w:t>
      </w:r>
      <w:r w:rsidR="00CF7521">
        <w:rPr>
          <w:lang w:val="en-GB"/>
        </w:rPr>
        <w:t>Therefore, the situation is the same as in single-Rx scenario, and the requirements in section 8.1 can apply directly for multi-Rx s-DCI scenario.</w:t>
      </w:r>
    </w:p>
    <w:p w14:paraId="02A7AC4F" w14:textId="4315B1D5" w:rsidR="007A1CDB" w:rsidRDefault="007A1CDB" w:rsidP="007A1CDB">
      <w:pPr>
        <w:rPr>
          <w:lang w:val="en-GB"/>
        </w:rPr>
      </w:pPr>
      <w:r>
        <w:rPr>
          <w:lang w:val="en-GB"/>
        </w:rPr>
        <w:t>In m-DCI scenario,</w:t>
      </w:r>
      <w:r w:rsidR="00CF7521">
        <w:rPr>
          <w:lang w:val="en-GB"/>
        </w:rPr>
        <w:t xml:space="preserve"> </w:t>
      </w:r>
      <w:r w:rsidR="006F7DF6">
        <w:rPr>
          <w:lang w:val="en-GB"/>
        </w:rPr>
        <w:t xml:space="preserve">according to the existing RAN1 specifications, </w:t>
      </w:r>
      <w:r w:rsidR="00CF7521">
        <w:rPr>
          <w:lang w:val="en-GB"/>
        </w:rPr>
        <w:t xml:space="preserve">network may configure RLM-RS to be sent from two TRPs, because PDCCH is configured for both links. </w:t>
      </w:r>
      <w:r w:rsidR="001154D4">
        <w:rPr>
          <w:lang w:val="en-GB"/>
        </w:rPr>
        <w:t xml:space="preserve">Therefore, within the evaluation period for out-of-sync and in-sync, the UE may receive RLM RS from the two TRPs in multi-DCI </w:t>
      </w:r>
      <w:r w:rsidR="00444E31">
        <w:rPr>
          <w:lang w:val="en-GB"/>
        </w:rPr>
        <w:t>scenario. Hence, i</w:t>
      </w:r>
      <w:r w:rsidR="00CF7521">
        <w:rPr>
          <w:lang w:val="en-GB"/>
        </w:rPr>
        <w:t xml:space="preserve">n this situation, </w:t>
      </w:r>
      <w:r>
        <w:rPr>
          <w:lang w:val="en-GB"/>
        </w:rPr>
        <w:t xml:space="preserve">RLM out-of-sync and in-sync </w:t>
      </w:r>
      <w:r w:rsidR="00CF7521">
        <w:rPr>
          <w:lang w:val="en-GB"/>
        </w:rPr>
        <w:t xml:space="preserve">evaluation and </w:t>
      </w:r>
      <w:r>
        <w:rPr>
          <w:lang w:val="en-GB"/>
        </w:rPr>
        <w:t>indication as well as radio link failure</w:t>
      </w:r>
      <w:r w:rsidR="00CF7521">
        <w:rPr>
          <w:lang w:val="en-GB"/>
        </w:rPr>
        <w:t xml:space="preserve"> </w:t>
      </w:r>
      <w:r w:rsidR="001B32BC">
        <w:rPr>
          <w:lang w:val="en-GB"/>
        </w:rPr>
        <w:t xml:space="preserve">would </w:t>
      </w:r>
      <w:r w:rsidR="00CF7521">
        <w:rPr>
          <w:lang w:val="en-GB"/>
        </w:rPr>
        <w:t>apply to the whole cell without making a separation between the links.</w:t>
      </w:r>
      <w:r w:rsidR="006F7DF6">
        <w:rPr>
          <w:lang w:val="en-GB"/>
        </w:rPr>
        <w:t xml:space="preserve"> </w:t>
      </w:r>
      <w:proofErr w:type="gramStart"/>
      <w:r w:rsidR="00444E31">
        <w:rPr>
          <w:lang w:val="en-GB"/>
        </w:rPr>
        <w:t>I.e.</w:t>
      </w:r>
      <w:proofErr w:type="gramEnd"/>
      <w:r w:rsidR="00444E31">
        <w:rPr>
          <w:lang w:val="en-GB"/>
        </w:rPr>
        <w:t xml:space="preserve"> </w:t>
      </w:r>
      <w:r w:rsidR="002F5529">
        <w:rPr>
          <w:lang w:val="en-GB"/>
        </w:rPr>
        <w:t xml:space="preserve">all the RLM RS during the evaluation period </w:t>
      </w:r>
      <w:r w:rsidR="00FD2EFA">
        <w:rPr>
          <w:lang w:val="en-GB"/>
        </w:rPr>
        <w:t xml:space="preserve">for out-of-sync </w:t>
      </w:r>
      <w:r w:rsidR="002F5529">
        <w:rPr>
          <w:lang w:val="en-GB"/>
        </w:rPr>
        <w:t xml:space="preserve">need to be below </w:t>
      </w:r>
      <w:proofErr w:type="spellStart"/>
      <w:r w:rsidR="002F5529">
        <w:rPr>
          <w:lang w:val="en-GB"/>
        </w:rPr>
        <w:t>Qout</w:t>
      </w:r>
      <w:proofErr w:type="spellEnd"/>
      <w:r w:rsidR="002F5529">
        <w:rPr>
          <w:lang w:val="en-GB"/>
        </w:rPr>
        <w:t xml:space="preserve"> for the UE to indicate out-of-sync, and </w:t>
      </w:r>
      <w:r w:rsidR="00FD2EFA">
        <w:rPr>
          <w:lang w:val="en-GB"/>
        </w:rPr>
        <w:t xml:space="preserve">any RLM RS </w:t>
      </w:r>
      <w:r w:rsidR="00AE5914">
        <w:rPr>
          <w:lang w:val="en-GB"/>
        </w:rPr>
        <w:t xml:space="preserve">(from any of the TRPs) </w:t>
      </w:r>
      <w:r w:rsidR="00FD2EFA">
        <w:rPr>
          <w:lang w:val="en-GB"/>
        </w:rPr>
        <w:t>during the evaluation period for in-sync may be above Qin</w:t>
      </w:r>
      <w:r w:rsidR="0065745D">
        <w:rPr>
          <w:lang w:val="en-GB"/>
        </w:rPr>
        <w:t xml:space="preserve"> i.e. any </w:t>
      </w:r>
      <w:r w:rsidR="002C245E">
        <w:rPr>
          <w:lang w:val="en-GB"/>
        </w:rPr>
        <w:t xml:space="preserve">or both </w:t>
      </w:r>
      <w:r w:rsidR="0065745D">
        <w:rPr>
          <w:lang w:val="en-GB"/>
        </w:rPr>
        <w:t>of the links may be in-sync</w:t>
      </w:r>
      <w:r w:rsidR="00AE5914">
        <w:rPr>
          <w:lang w:val="en-GB"/>
        </w:rPr>
        <w:t>. This is not clearly reflected in the existing RLM requirements, so it needs to be clarified in the specification.</w:t>
      </w:r>
    </w:p>
    <w:p w14:paraId="61B4D517" w14:textId="4677A983" w:rsidR="00E74FC5" w:rsidRDefault="00627D14" w:rsidP="00C75DEB">
      <w:pPr>
        <w:pStyle w:val="RAN4proposal"/>
      </w:pPr>
      <w:bookmarkStart w:id="8" w:name="_Toc142659831"/>
      <w:r>
        <w:lastRenderedPageBreak/>
        <w:t>In RAN4 requirements</w:t>
      </w:r>
      <w:r w:rsidR="00AD3B5D">
        <w:t xml:space="preserve"> for</w:t>
      </w:r>
      <w:r w:rsidR="00E74FC5">
        <w:t xml:space="preserve"> m-DCI scenario, RLM-RS</w:t>
      </w:r>
      <w:r w:rsidR="00AD3B5D">
        <w:t xml:space="preserve"> that the UE receives during the evaluation period for </w:t>
      </w:r>
      <w:r w:rsidR="007D5749">
        <w:t xml:space="preserve">in-sync and out-of-sync </w:t>
      </w:r>
      <w:r w:rsidR="00AD3B5D">
        <w:t xml:space="preserve">may </w:t>
      </w:r>
      <w:r w:rsidR="002C245E">
        <w:t>originate</w:t>
      </w:r>
      <w:r w:rsidR="00AD3B5D">
        <w:t xml:space="preserve"> from </w:t>
      </w:r>
      <w:r w:rsidR="007D5749">
        <w:t>two different TRPs.</w:t>
      </w:r>
      <w:bookmarkEnd w:id="8"/>
    </w:p>
    <w:p w14:paraId="4BF41C00" w14:textId="62DD4738" w:rsidR="00CF7521" w:rsidRPr="00CF7521" w:rsidRDefault="00CF7521" w:rsidP="00C75DEB">
      <w:pPr>
        <w:pStyle w:val="RAN4H2"/>
        <w:rPr>
          <w:lang w:val="en-GB"/>
        </w:rPr>
      </w:pPr>
      <w:r w:rsidRPr="00CF7521">
        <w:rPr>
          <w:lang w:val="en-GB"/>
        </w:rPr>
        <w:t>Link recovery</w:t>
      </w:r>
    </w:p>
    <w:p w14:paraId="15082266" w14:textId="69156192" w:rsidR="007A1CDB" w:rsidRDefault="007A1CDB" w:rsidP="007A1CDB">
      <w:pPr>
        <w:rPr>
          <w:lang w:val="en-GB"/>
        </w:rPr>
      </w:pPr>
      <w:r>
        <w:rPr>
          <w:lang w:val="en-GB"/>
        </w:rPr>
        <w:t xml:space="preserve">For link recovery, </w:t>
      </w:r>
      <w:r w:rsidR="00CF7521">
        <w:rPr>
          <w:lang w:val="en-GB"/>
        </w:rPr>
        <w:t>cell specific requirements, where one BFD-RS set is configured for the UE, have been defined in section 8.5. Section 8.18 defines TRP-specific link recovery requirements, where two BFD-RS sets can be configured, one for each TRP.</w:t>
      </w:r>
    </w:p>
    <w:p w14:paraId="744CFA20" w14:textId="4EE58462" w:rsidR="00CF7521" w:rsidRDefault="00CF7521" w:rsidP="007A1CDB">
      <w:pPr>
        <w:rPr>
          <w:lang w:val="en-GB"/>
        </w:rPr>
      </w:pPr>
      <w:r>
        <w:rPr>
          <w:lang w:val="en-GB"/>
        </w:rPr>
        <w:t xml:space="preserve">In s-DCI scenario, cell-specific requirements in section 8.5 can be reused, because beam failure detection and link recovery are only done for </w:t>
      </w:r>
      <w:r w:rsidR="00BB378E">
        <w:rPr>
          <w:lang w:val="en-GB"/>
        </w:rPr>
        <w:t xml:space="preserve">the </w:t>
      </w:r>
      <w:r>
        <w:rPr>
          <w:lang w:val="en-GB"/>
        </w:rPr>
        <w:t>single link with PDCCH</w:t>
      </w:r>
      <w:r w:rsidR="0047600E">
        <w:rPr>
          <w:lang w:val="en-GB"/>
        </w:rPr>
        <w:t xml:space="preserve"> and hence, there will only be single</w:t>
      </w:r>
      <w:r w:rsidR="001874D0">
        <w:rPr>
          <w:lang w:val="en-GB"/>
        </w:rPr>
        <w:t xml:space="preserve"> BFR-RS set q0 and CBD-RS set q1</w:t>
      </w:r>
      <w:r>
        <w:rPr>
          <w:lang w:val="en-GB"/>
        </w:rPr>
        <w:t>.</w:t>
      </w:r>
    </w:p>
    <w:p w14:paraId="078D2CEE" w14:textId="27EA1627" w:rsidR="00CF7521" w:rsidRDefault="00CF7521" w:rsidP="007A1CDB">
      <w:pPr>
        <w:rPr>
          <w:lang w:val="en-GB"/>
        </w:rPr>
      </w:pPr>
      <w:r>
        <w:rPr>
          <w:lang w:val="en-GB"/>
        </w:rPr>
        <w:t>In m-DCI scenario, TRP-specific requirements can be reused, because beam failure detection and link recovery are done for two links with PDCCH</w:t>
      </w:r>
      <w:r w:rsidR="001874D0">
        <w:rPr>
          <w:lang w:val="en-GB"/>
        </w:rPr>
        <w:t xml:space="preserve"> and two BFR-RS sets q0,0 and q01 as well as two CBD-RS sets q1,0 and q1,1 </w:t>
      </w:r>
      <w:r w:rsidR="000974AD">
        <w:rPr>
          <w:lang w:val="en-GB"/>
        </w:rPr>
        <w:t>can be configured</w:t>
      </w:r>
      <w:r>
        <w:rPr>
          <w:lang w:val="en-GB"/>
        </w:rPr>
        <w:t>.</w:t>
      </w:r>
    </w:p>
    <w:p w14:paraId="42DE48CA" w14:textId="77777777" w:rsidR="008D705B" w:rsidRDefault="008D705B" w:rsidP="00C75DEB">
      <w:pPr>
        <w:pStyle w:val="RAN4observation0"/>
        <w:numPr>
          <w:ilvl w:val="0"/>
          <w:numId w:val="0"/>
        </w:numPr>
      </w:pPr>
    </w:p>
    <w:p w14:paraId="72A79094" w14:textId="546F8B0F" w:rsidR="00CF7521" w:rsidRPr="007A1CDB" w:rsidRDefault="00BB0459" w:rsidP="007A1CDB">
      <w:pPr>
        <w:rPr>
          <w:lang w:val="en-GB"/>
        </w:rPr>
      </w:pPr>
      <w:r>
        <w:rPr>
          <w:lang w:val="en-GB"/>
        </w:rPr>
        <w:t>Summarizing sections 3.1 and 3.2</w:t>
      </w:r>
      <w:r w:rsidR="00CF7521">
        <w:rPr>
          <w:lang w:val="en-GB"/>
        </w:rPr>
        <w:t xml:space="preserve">, </w:t>
      </w:r>
      <w:r w:rsidR="00021258">
        <w:rPr>
          <w:lang w:val="en-GB"/>
        </w:rPr>
        <w:t>the requirement applicability for s-DCI and m-DCI scenarios is the following:</w:t>
      </w:r>
    </w:p>
    <w:p w14:paraId="5CE79B08" w14:textId="5A3FE944" w:rsidR="007A1CDB" w:rsidRPr="007A1CDB" w:rsidRDefault="00021258" w:rsidP="00C75DEB">
      <w:pPr>
        <w:rPr>
          <w:lang w:val="en-GB"/>
        </w:rPr>
      </w:pPr>
      <w:r>
        <w:rPr>
          <w:lang w:val="en-GB"/>
        </w:rPr>
        <w:t>In TS 38.133, RLM and link recovery requirements that are related to each multi-Rx scenario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3A0599" w14:paraId="35648C6D" w14:textId="77777777" w:rsidTr="003A0599">
        <w:tc>
          <w:tcPr>
            <w:tcW w:w="3205" w:type="dxa"/>
          </w:tcPr>
          <w:p w14:paraId="370E07C8" w14:textId="37D6F0B9" w:rsidR="003A0599" w:rsidRDefault="003A0599" w:rsidP="003A0599">
            <w:pPr>
              <w:rPr>
                <w:lang w:val="en-GB"/>
              </w:rPr>
            </w:pPr>
          </w:p>
        </w:tc>
        <w:tc>
          <w:tcPr>
            <w:tcW w:w="3206" w:type="dxa"/>
          </w:tcPr>
          <w:p w14:paraId="304D4D2A" w14:textId="776C3C78" w:rsidR="003A0599" w:rsidRPr="003A0599" w:rsidRDefault="003A0599" w:rsidP="003A0599">
            <w:pPr>
              <w:rPr>
                <w:b/>
                <w:bCs/>
                <w:lang w:val="en-GB"/>
              </w:rPr>
            </w:pPr>
            <w:r w:rsidRPr="003A0599">
              <w:rPr>
                <w:b/>
                <w:bCs/>
                <w:lang w:val="en-GB"/>
              </w:rPr>
              <w:t>s-DCI</w:t>
            </w:r>
          </w:p>
        </w:tc>
        <w:tc>
          <w:tcPr>
            <w:tcW w:w="3206" w:type="dxa"/>
          </w:tcPr>
          <w:p w14:paraId="2095FF01" w14:textId="1A91BC2E" w:rsidR="003A0599" w:rsidRPr="003A0599" w:rsidRDefault="003A0599" w:rsidP="003A0599">
            <w:pPr>
              <w:rPr>
                <w:b/>
                <w:bCs/>
                <w:lang w:val="en-GB"/>
              </w:rPr>
            </w:pPr>
            <w:r w:rsidRPr="003A0599">
              <w:rPr>
                <w:b/>
                <w:bCs/>
                <w:lang w:val="en-GB"/>
              </w:rPr>
              <w:t>m-DCI</w:t>
            </w:r>
          </w:p>
        </w:tc>
      </w:tr>
      <w:tr w:rsidR="003A0599" w14:paraId="36AA97D9" w14:textId="77777777" w:rsidTr="003A0599">
        <w:tc>
          <w:tcPr>
            <w:tcW w:w="3205" w:type="dxa"/>
          </w:tcPr>
          <w:p w14:paraId="6D6BFAE0" w14:textId="59CE889D" w:rsidR="003A0599" w:rsidRPr="003A0599" w:rsidRDefault="003A0599" w:rsidP="003A0599">
            <w:pPr>
              <w:rPr>
                <w:b/>
                <w:bCs/>
                <w:lang w:val="en-GB"/>
              </w:rPr>
            </w:pPr>
            <w:r w:rsidRPr="003A0599">
              <w:rPr>
                <w:b/>
                <w:bCs/>
                <w:lang w:val="en-GB"/>
              </w:rPr>
              <w:t>RLM</w:t>
            </w:r>
          </w:p>
        </w:tc>
        <w:tc>
          <w:tcPr>
            <w:tcW w:w="3206" w:type="dxa"/>
          </w:tcPr>
          <w:p w14:paraId="628455F0" w14:textId="2D8F7A94" w:rsidR="00A219E8" w:rsidRDefault="00021258" w:rsidP="003A0599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3A0599">
              <w:rPr>
                <w:lang w:val="en-GB"/>
              </w:rPr>
              <w:t>ection 8.1</w:t>
            </w:r>
          </w:p>
        </w:tc>
        <w:tc>
          <w:tcPr>
            <w:tcW w:w="3206" w:type="dxa"/>
          </w:tcPr>
          <w:p w14:paraId="09E1CE0E" w14:textId="3940289C" w:rsidR="003A0599" w:rsidRDefault="00021258" w:rsidP="003A0599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3A0599">
              <w:rPr>
                <w:lang w:val="en-GB"/>
              </w:rPr>
              <w:t>ection 8.1</w:t>
            </w:r>
          </w:p>
        </w:tc>
      </w:tr>
      <w:tr w:rsidR="003A0599" w14:paraId="4F32A87E" w14:textId="77777777" w:rsidTr="003A0599">
        <w:tc>
          <w:tcPr>
            <w:tcW w:w="3205" w:type="dxa"/>
          </w:tcPr>
          <w:p w14:paraId="4990327A" w14:textId="6CED9588" w:rsidR="003A0599" w:rsidRPr="003A0599" w:rsidRDefault="003A0599" w:rsidP="003A0599">
            <w:pPr>
              <w:rPr>
                <w:b/>
                <w:bCs/>
                <w:lang w:val="en-GB"/>
              </w:rPr>
            </w:pPr>
            <w:r w:rsidRPr="003A0599">
              <w:rPr>
                <w:b/>
                <w:bCs/>
                <w:lang w:val="en-GB"/>
              </w:rPr>
              <w:t>BFD and CBD</w:t>
            </w:r>
          </w:p>
        </w:tc>
        <w:tc>
          <w:tcPr>
            <w:tcW w:w="3206" w:type="dxa"/>
          </w:tcPr>
          <w:p w14:paraId="3BED5992" w14:textId="6B8CC0CC" w:rsidR="003A0599" w:rsidRDefault="00021258" w:rsidP="003A0599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3A0599">
              <w:rPr>
                <w:lang w:val="en-GB"/>
              </w:rPr>
              <w:t>ection 8.5</w:t>
            </w:r>
          </w:p>
        </w:tc>
        <w:tc>
          <w:tcPr>
            <w:tcW w:w="3206" w:type="dxa"/>
          </w:tcPr>
          <w:p w14:paraId="1B921B6B" w14:textId="7EC4A4AB" w:rsidR="003A0599" w:rsidRDefault="00021258" w:rsidP="003A0599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3A0599">
              <w:rPr>
                <w:lang w:val="en-GB"/>
              </w:rPr>
              <w:t>ection 8.18</w:t>
            </w:r>
          </w:p>
        </w:tc>
      </w:tr>
    </w:tbl>
    <w:p w14:paraId="51598579" w14:textId="3CEF592E" w:rsidR="003A0599" w:rsidRDefault="003A0599" w:rsidP="003A0599">
      <w:pPr>
        <w:rPr>
          <w:lang w:val="en-GB"/>
        </w:rPr>
      </w:pPr>
    </w:p>
    <w:p w14:paraId="453D1666" w14:textId="48A6C793" w:rsidR="00CC14B5" w:rsidRDefault="00CC14B5" w:rsidP="003A0599">
      <w:pPr>
        <w:rPr>
          <w:lang w:val="en-GB"/>
        </w:rPr>
      </w:pPr>
      <w:r>
        <w:rPr>
          <w:lang w:val="en-GB"/>
        </w:rPr>
        <w:t>Furthermore, the requirement applicability when multi-Rx is introduced is as proposed below:</w:t>
      </w:r>
    </w:p>
    <w:p w14:paraId="21D0BD0A" w14:textId="77777777" w:rsidR="00CC14B5" w:rsidRDefault="00CC14B5" w:rsidP="00AD0A88">
      <w:pPr>
        <w:pStyle w:val="RAN4proposal"/>
        <w:rPr>
          <w:lang w:val="en-GB"/>
        </w:rPr>
      </w:pPr>
      <w:bookmarkStart w:id="9" w:name="_Toc142659832"/>
      <w:r>
        <w:rPr>
          <w:lang w:val="en-GB"/>
        </w:rPr>
        <w:t>For s-DCI scenario, reuse RLM requirements in section 8.1 of TS 38.133.</w:t>
      </w:r>
      <w:bookmarkEnd w:id="9"/>
    </w:p>
    <w:p w14:paraId="5FF0F522" w14:textId="77777777" w:rsidR="00CC14B5" w:rsidRDefault="00CC14B5" w:rsidP="00AD0A88">
      <w:pPr>
        <w:pStyle w:val="RAN4proposal"/>
        <w:rPr>
          <w:lang w:val="en-GB"/>
        </w:rPr>
      </w:pPr>
      <w:bookmarkStart w:id="10" w:name="_Toc142659833"/>
      <w:r>
        <w:rPr>
          <w:lang w:val="en-GB"/>
        </w:rPr>
        <w:t>For s-DCI scenario, reuse BFD/CBD requirements in section 8.5 of TS.38.133.</w:t>
      </w:r>
      <w:bookmarkEnd w:id="10"/>
    </w:p>
    <w:p w14:paraId="21343258" w14:textId="52AA6F34" w:rsidR="00CC14B5" w:rsidRDefault="00CC14B5" w:rsidP="00AD0A88">
      <w:pPr>
        <w:pStyle w:val="RAN4proposal"/>
        <w:rPr>
          <w:lang w:val="en-GB"/>
        </w:rPr>
      </w:pPr>
      <w:bookmarkStart w:id="11" w:name="_Toc142659834"/>
      <w:r>
        <w:rPr>
          <w:lang w:val="en-GB"/>
        </w:rPr>
        <w:t>For m-DCI scenario, reuse RLM requirements in section 8.1 of TS 38.133, with the clarification that</w:t>
      </w:r>
      <w:r w:rsidR="0035049F">
        <w:rPr>
          <w:lang w:val="en-GB"/>
        </w:rPr>
        <w:t xml:space="preserve"> in multi-TRP scenario,</w:t>
      </w:r>
      <w:r>
        <w:rPr>
          <w:lang w:val="en-GB"/>
        </w:rPr>
        <w:t xml:space="preserve"> the RLM-RS for evaluating out-of-sync and in-sync </w:t>
      </w:r>
      <w:r w:rsidR="00E8739A">
        <w:rPr>
          <w:lang w:val="en-GB"/>
        </w:rPr>
        <w:t>may originate from two different TRPs.</w:t>
      </w:r>
      <w:bookmarkEnd w:id="11"/>
    </w:p>
    <w:p w14:paraId="41433143" w14:textId="7D114549" w:rsidR="00CC14B5" w:rsidRPr="00CC14B5" w:rsidRDefault="00CC14B5" w:rsidP="00AD0A88">
      <w:pPr>
        <w:pStyle w:val="RAN4proposal"/>
        <w:rPr>
          <w:lang w:val="en-GB"/>
        </w:rPr>
      </w:pPr>
      <w:bookmarkStart w:id="12" w:name="_Toc142659835"/>
      <w:r w:rsidRPr="00CC14B5">
        <w:rPr>
          <w:lang w:val="en-GB"/>
        </w:rPr>
        <w:t>For m-DCI scenario, reuse link recovery requirements in section 8.18 of TS 38.133.</w:t>
      </w:r>
      <w:bookmarkEnd w:id="12"/>
    </w:p>
    <w:p w14:paraId="257193D9" w14:textId="500732B4" w:rsidR="00D81567" w:rsidRDefault="008A264A" w:rsidP="00AD0A88">
      <w:pPr>
        <w:pStyle w:val="RAN4H1"/>
      </w:pPr>
      <w:r>
        <w:t xml:space="preserve">Beam sweeping factor </w:t>
      </w:r>
      <w:proofErr w:type="gramStart"/>
      <w:r>
        <w:t>reduction</w:t>
      </w:r>
      <w:proofErr w:type="gramEnd"/>
    </w:p>
    <w:p w14:paraId="66C23493" w14:textId="60AE1D7D" w:rsidR="008A264A" w:rsidRDefault="008A264A" w:rsidP="008A264A">
      <w:pPr>
        <w:rPr>
          <w:lang w:val="en-GB"/>
        </w:rPr>
      </w:pPr>
      <w:r>
        <w:rPr>
          <w:lang w:val="en-GB"/>
        </w:rPr>
        <w:t>In RAN4#107 meeting it was agreed not to introduce beam sweeping reduction for CSI-RS based RLM and link recovery requirements, where N=1</w:t>
      </w:r>
      <w:r w:rsidR="00160BFA">
        <w:rPr>
          <w:lang w:val="en-GB"/>
        </w:rPr>
        <w:t xml:space="preserve"> </w:t>
      </w:r>
      <w:r w:rsidR="00160BFA">
        <w:rPr>
          <w:lang w:val="en-GB"/>
        </w:rPr>
        <w:fldChar w:fldCharType="begin"/>
      </w:r>
      <w:r w:rsidR="00160BFA">
        <w:rPr>
          <w:lang w:val="en-GB"/>
        </w:rPr>
        <w:instrText xml:space="preserve"> REF _Ref136332871 \r \h </w:instrText>
      </w:r>
      <w:r w:rsidR="00160BFA">
        <w:rPr>
          <w:lang w:val="en-GB"/>
        </w:rPr>
      </w:r>
      <w:r w:rsidR="00160BFA">
        <w:rPr>
          <w:lang w:val="en-GB"/>
        </w:rPr>
        <w:fldChar w:fldCharType="separate"/>
      </w:r>
      <w:r w:rsidR="00160BFA">
        <w:rPr>
          <w:lang w:val="en-GB"/>
        </w:rPr>
        <w:t>[1]</w:t>
      </w:r>
      <w:r w:rsidR="00160BFA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62DB" w14:paraId="3A42C48F" w14:textId="77777777" w:rsidTr="006362DB">
        <w:tc>
          <w:tcPr>
            <w:tcW w:w="9617" w:type="dxa"/>
          </w:tcPr>
          <w:p w14:paraId="6A73BE11" w14:textId="77777777" w:rsidR="003A5AA9" w:rsidRPr="003A5AA9" w:rsidRDefault="003A5AA9" w:rsidP="00C75DEB">
            <w:pPr>
              <w:spacing w:after="180"/>
              <w:jc w:val="lef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3A5AA9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2-1-1: Beam sweeping factor for cell specific RLM and BFD/CBD for multi-</w:t>
            </w:r>
            <w:proofErr w:type="gramStart"/>
            <w:r w:rsidRPr="003A5AA9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Rx</w:t>
            </w:r>
            <w:proofErr w:type="gramEnd"/>
          </w:p>
          <w:p w14:paraId="754F7993" w14:textId="77777777" w:rsidR="003A5AA9" w:rsidRPr="003A5AA9" w:rsidRDefault="003A5AA9" w:rsidP="003A5AA9">
            <w:pPr>
              <w:spacing w:after="120"/>
              <w:ind w:left="540"/>
              <w:jc w:val="left"/>
              <w:rPr>
                <w:rFonts w:eastAsia="Times New Roman" w:cs="Times New Roman"/>
                <w:color w:val="0070C0"/>
                <w:szCs w:val="20"/>
                <w:lang w:val="en-GB"/>
              </w:rPr>
            </w:pPr>
            <w:r w:rsidRPr="003A5AA9">
              <w:rPr>
                <w:rFonts w:eastAsia="Times New Roman" w:cs="Times New Roman"/>
                <w:b/>
                <w:bCs/>
                <w:color w:val="0070C0"/>
                <w:szCs w:val="20"/>
                <w:lang w:val="en-GB"/>
              </w:rPr>
              <w:t>&lt;</w:t>
            </w:r>
            <w:r w:rsidRPr="00C75DEB">
              <w:rPr>
                <w:rFonts w:eastAsia="Times New Roman" w:cs="Times New Roman"/>
                <w:b/>
                <w:bCs/>
                <w:color w:val="0070C0"/>
                <w:szCs w:val="20"/>
                <w:highlight w:val="green"/>
                <w:lang w:val="en-GB"/>
              </w:rPr>
              <w:t>Agreement &gt;:</w:t>
            </w:r>
          </w:p>
          <w:p w14:paraId="5104A535" w14:textId="15EFFB0C" w:rsidR="006362DB" w:rsidRDefault="003A5AA9" w:rsidP="003A5AA9">
            <w:pPr>
              <w:numPr>
                <w:ilvl w:val="0"/>
                <w:numId w:val="6"/>
              </w:numPr>
              <w:spacing w:after="180"/>
              <w:jc w:val="left"/>
              <w:textAlignment w:val="center"/>
              <w:rPr>
                <w:lang w:val="en-GB"/>
              </w:rPr>
            </w:pPr>
            <w:r w:rsidRPr="00C75DEB">
              <w:rPr>
                <w:rFonts w:eastAsia="Times New Roman" w:cs="Times New Roman"/>
                <w:szCs w:val="20"/>
                <w:lang w:val="en-GB"/>
              </w:rPr>
              <w:t>Faster beam sweeping is not applicable for CSI-RS based RLM and BFD measurements, due to N=1 in the existing requirements.</w:t>
            </w:r>
          </w:p>
        </w:tc>
      </w:tr>
    </w:tbl>
    <w:p w14:paraId="2D38170C" w14:textId="77777777" w:rsidR="006362DB" w:rsidRDefault="006362DB" w:rsidP="008A264A">
      <w:pPr>
        <w:rPr>
          <w:lang w:val="en-GB"/>
        </w:rPr>
      </w:pPr>
    </w:p>
    <w:p w14:paraId="174BD75D" w14:textId="41F78E8D" w:rsidR="00D3168A" w:rsidRPr="00806802" w:rsidRDefault="00D3168A" w:rsidP="00D3168A">
      <w:pPr>
        <w:rPr>
          <w:rFonts w:cs="Times New Roman"/>
          <w:szCs w:val="20"/>
        </w:rPr>
      </w:pPr>
      <w:r w:rsidRPr="00806802">
        <w:rPr>
          <w:rFonts w:cs="Times New Roman"/>
          <w:szCs w:val="20"/>
        </w:rPr>
        <w:t xml:space="preserve">The overview </w:t>
      </w:r>
      <w:r w:rsidR="008C14EB">
        <w:rPr>
          <w:rFonts w:cs="Times New Roman"/>
          <w:szCs w:val="20"/>
        </w:rPr>
        <w:t xml:space="preserve">of the existing beam sweeping factor </w:t>
      </w:r>
      <w:r w:rsidR="00C6189E">
        <w:rPr>
          <w:rFonts w:cs="Times New Roman"/>
          <w:szCs w:val="20"/>
        </w:rPr>
        <w:t xml:space="preserve">in current </w:t>
      </w:r>
      <w:r w:rsidR="001563BB">
        <w:rPr>
          <w:rFonts w:cs="Times New Roman"/>
          <w:szCs w:val="20"/>
        </w:rPr>
        <w:t>RL</w:t>
      </w:r>
      <w:r w:rsidR="007501D9">
        <w:rPr>
          <w:rFonts w:cs="Times New Roman"/>
          <w:szCs w:val="20"/>
        </w:rPr>
        <w:t>M</w:t>
      </w:r>
      <w:r w:rsidR="001563BB">
        <w:rPr>
          <w:rFonts w:cs="Times New Roman"/>
          <w:szCs w:val="20"/>
        </w:rPr>
        <w:t xml:space="preserve"> and BFD</w:t>
      </w:r>
      <w:r w:rsidR="007501D9">
        <w:rPr>
          <w:rFonts w:cs="Times New Roman"/>
          <w:szCs w:val="20"/>
        </w:rPr>
        <w:t>/CBD</w:t>
      </w:r>
      <w:r w:rsidR="001563BB">
        <w:rPr>
          <w:rFonts w:cs="Times New Roman"/>
          <w:szCs w:val="20"/>
        </w:rPr>
        <w:t xml:space="preserve"> </w:t>
      </w:r>
      <w:r w:rsidR="00C6189E">
        <w:rPr>
          <w:rFonts w:cs="Times New Roman"/>
          <w:szCs w:val="20"/>
        </w:rPr>
        <w:t xml:space="preserve">requirements </w:t>
      </w:r>
      <w:r w:rsidRPr="00806802">
        <w:rPr>
          <w:rFonts w:cs="Times New Roman"/>
          <w:szCs w:val="20"/>
        </w:rPr>
        <w:t xml:space="preserve">is as shown in the table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5494"/>
      </w:tblGrid>
      <w:tr w:rsidR="00D3168A" w:rsidRPr="00806802" w14:paraId="2570A004" w14:textId="77777777" w:rsidTr="00C75DEB">
        <w:tc>
          <w:tcPr>
            <w:tcW w:w="2830" w:type="dxa"/>
          </w:tcPr>
          <w:p w14:paraId="5391CBF9" w14:textId="77777777" w:rsidR="00D3168A" w:rsidRPr="00C75DEB" w:rsidRDefault="00D3168A" w:rsidP="00006F27">
            <w:pPr>
              <w:rPr>
                <w:rFonts w:cs="Times New Roman"/>
                <w:b/>
                <w:bCs/>
                <w:szCs w:val="20"/>
              </w:rPr>
            </w:pPr>
            <w:r w:rsidRPr="00C75DEB">
              <w:rPr>
                <w:rFonts w:cs="Times New Roman"/>
                <w:b/>
                <w:bCs/>
                <w:szCs w:val="20"/>
              </w:rPr>
              <w:lastRenderedPageBreak/>
              <w:t>Type</w:t>
            </w:r>
          </w:p>
        </w:tc>
        <w:tc>
          <w:tcPr>
            <w:tcW w:w="1134" w:type="dxa"/>
          </w:tcPr>
          <w:p w14:paraId="1B4AEA59" w14:textId="372CBC1D" w:rsidR="00D3168A" w:rsidRPr="00C75DEB" w:rsidRDefault="00D3168A" w:rsidP="00006F27">
            <w:pPr>
              <w:rPr>
                <w:rFonts w:cs="Times New Roman"/>
                <w:b/>
                <w:bCs/>
                <w:szCs w:val="20"/>
              </w:rPr>
            </w:pPr>
            <w:r w:rsidRPr="00C75DEB">
              <w:rPr>
                <w:rFonts w:cs="Times New Roman"/>
                <w:b/>
                <w:bCs/>
                <w:szCs w:val="20"/>
              </w:rPr>
              <w:t>N value</w:t>
            </w:r>
            <w:r w:rsidR="00C33FF6" w:rsidRPr="00C75DEB">
              <w:rPr>
                <w:rFonts w:cs="Times New Roman"/>
                <w:b/>
                <w:bCs/>
                <w:szCs w:val="20"/>
              </w:rPr>
              <w:t xml:space="preserve"> for FR2-1</w:t>
            </w:r>
          </w:p>
        </w:tc>
        <w:tc>
          <w:tcPr>
            <w:tcW w:w="5494" w:type="dxa"/>
          </w:tcPr>
          <w:p w14:paraId="240D1879" w14:textId="77777777" w:rsidR="00D3168A" w:rsidRPr="00C75DEB" w:rsidRDefault="00D3168A" w:rsidP="00006F27">
            <w:pPr>
              <w:rPr>
                <w:rFonts w:cs="Times New Roman"/>
                <w:b/>
                <w:bCs/>
                <w:szCs w:val="20"/>
              </w:rPr>
            </w:pPr>
            <w:r w:rsidRPr="00C75DEB">
              <w:rPr>
                <w:rFonts w:cs="Times New Roman"/>
                <w:b/>
                <w:bCs/>
                <w:szCs w:val="20"/>
              </w:rPr>
              <w:t>Spec table in 38.133</w:t>
            </w:r>
          </w:p>
        </w:tc>
      </w:tr>
      <w:tr w:rsidR="00D3168A" w:rsidRPr="00806802" w14:paraId="3352F2B4" w14:textId="77777777" w:rsidTr="00C75DEB">
        <w:tc>
          <w:tcPr>
            <w:tcW w:w="2830" w:type="dxa"/>
          </w:tcPr>
          <w:p w14:paraId="6CB78CEC" w14:textId="77777777" w:rsidR="00D3168A" w:rsidRPr="00806802" w:rsidRDefault="00D3168A" w:rsidP="00C75DEB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SSB RLM</w:t>
            </w:r>
          </w:p>
        </w:tc>
        <w:tc>
          <w:tcPr>
            <w:tcW w:w="1134" w:type="dxa"/>
          </w:tcPr>
          <w:p w14:paraId="58A620E9" w14:textId="77777777" w:rsidR="00D3168A" w:rsidRPr="00806802" w:rsidRDefault="00D3168A" w:rsidP="00006F27">
            <w:pPr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N=8</w:t>
            </w:r>
          </w:p>
        </w:tc>
        <w:tc>
          <w:tcPr>
            <w:tcW w:w="5494" w:type="dxa"/>
          </w:tcPr>
          <w:p w14:paraId="78496920" w14:textId="51248FB6" w:rsidR="00D3168A" w:rsidRPr="00806802" w:rsidRDefault="00D3168A" w:rsidP="00006F27">
            <w:pPr>
              <w:rPr>
                <w:rFonts w:cs="Times New Roman"/>
                <w:szCs w:val="20"/>
              </w:rPr>
            </w:pPr>
            <w:proofErr w:type="spellStart"/>
            <w:r w:rsidRPr="00806802">
              <w:rPr>
                <w:rFonts w:cs="Times New Roman"/>
                <w:szCs w:val="20"/>
              </w:rPr>
              <w:t>T</w:t>
            </w:r>
            <w:r w:rsidRPr="00806802">
              <w:rPr>
                <w:rFonts w:cs="Times New Roman"/>
                <w:szCs w:val="20"/>
                <w:vertAlign w:val="subscript"/>
              </w:rPr>
              <w:t>Evaluate_out_SSB</w:t>
            </w:r>
            <w:proofErr w:type="spellEnd"/>
            <w:r w:rsidRPr="00806802">
              <w:rPr>
                <w:rFonts w:eastAsia="?? ??" w:cs="Times New Roman"/>
                <w:szCs w:val="20"/>
              </w:rPr>
              <w:t xml:space="preserve"> </w:t>
            </w:r>
            <w:r w:rsidR="00C33FF6">
              <w:rPr>
                <w:rFonts w:eastAsia="?? ??" w:cs="Times New Roman"/>
                <w:szCs w:val="20"/>
              </w:rPr>
              <w:t>is</w:t>
            </w:r>
            <w:r w:rsidR="00C33FF6" w:rsidRPr="00806802">
              <w:rPr>
                <w:rFonts w:eastAsia="?? ??" w:cs="Times New Roman"/>
                <w:szCs w:val="20"/>
              </w:rPr>
              <w:t xml:space="preserve"> </w:t>
            </w:r>
            <w:r w:rsidRPr="00806802">
              <w:rPr>
                <w:rFonts w:eastAsia="?? ??" w:cs="Times New Roman"/>
                <w:szCs w:val="20"/>
              </w:rPr>
              <w:t>defined in Table 8.1.2.2-2</w:t>
            </w:r>
          </w:p>
        </w:tc>
      </w:tr>
      <w:tr w:rsidR="00D3168A" w:rsidRPr="00806802" w14:paraId="70254013" w14:textId="77777777" w:rsidTr="00C75DEB">
        <w:tc>
          <w:tcPr>
            <w:tcW w:w="2830" w:type="dxa"/>
          </w:tcPr>
          <w:p w14:paraId="1035A375" w14:textId="60E7CBDD" w:rsidR="00D3168A" w:rsidRPr="00806802" w:rsidRDefault="00D3168A" w:rsidP="00C75DEB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CSI</w:t>
            </w:r>
            <w:r w:rsidR="00AD146C">
              <w:rPr>
                <w:rFonts w:cs="Times New Roman"/>
                <w:szCs w:val="20"/>
              </w:rPr>
              <w:t>-RS</w:t>
            </w:r>
            <w:r w:rsidRPr="00806802">
              <w:rPr>
                <w:rFonts w:cs="Times New Roman"/>
                <w:szCs w:val="20"/>
              </w:rPr>
              <w:t xml:space="preserve"> RLM</w:t>
            </w:r>
          </w:p>
        </w:tc>
        <w:tc>
          <w:tcPr>
            <w:tcW w:w="1134" w:type="dxa"/>
          </w:tcPr>
          <w:p w14:paraId="74CC7E97" w14:textId="77777777" w:rsidR="00D3168A" w:rsidRPr="00806802" w:rsidRDefault="00D3168A" w:rsidP="00006F27">
            <w:pPr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N=1</w:t>
            </w:r>
          </w:p>
        </w:tc>
        <w:tc>
          <w:tcPr>
            <w:tcW w:w="5494" w:type="dxa"/>
          </w:tcPr>
          <w:p w14:paraId="642164CF" w14:textId="77777777" w:rsidR="00D3168A" w:rsidRPr="00806802" w:rsidRDefault="00D3168A" w:rsidP="00006F27">
            <w:pPr>
              <w:rPr>
                <w:rFonts w:cs="Times New Roman"/>
                <w:szCs w:val="20"/>
              </w:rPr>
            </w:pPr>
            <w:proofErr w:type="spellStart"/>
            <w:r w:rsidRPr="00806802">
              <w:rPr>
                <w:rFonts w:cs="Times New Roman"/>
                <w:szCs w:val="20"/>
              </w:rPr>
              <w:t>T</w:t>
            </w:r>
            <w:r w:rsidRPr="00806802">
              <w:rPr>
                <w:rFonts w:cs="Times New Roman"/>
                <w:szCs w:val="20"/>
                <w:vertAlign w:val="subscript"/>
              </w:rPr>
              <w:t>Evaluate_out_CSI</w:t>
            </w:r>
            <w:proofErr w:type="spellEnd"/>
            <w:r w:rsidRPr="00806802">
              <w:rPr>
                <w:rFonts w:cs="Times New Roman"/>
                <w:szCs w:val="20"/>
                <w:vertAlign w:val="subscript"/>
              </w:rPr>
              <w:t>-RS</w:t>
            </w:r>
            <w:r w:rsidRPr="00806802">
              <w:rPr>
                <w:rFonts w:cs="Times New Roman"/>
                <w:szCs w:val="20"/>
              </w:rPr>
              <w:t xml:space="preserve"> and </w:t>
            </w:r>
            <w:proofErr w:type="spellStart"/>
            <w:r w:rsidRPr="00806802">
              <w:rPr>
                <w:rFonts w:cs="Times New Roman"/>
                <w:szCs w:val="20"/>
              </w:rPr>
              <w:t>T</w:t>
            </w:r>
            <w:r w:rsidRPr="00806802">
              <w:rPr>
                <w:rFonts w:cs="Times New Roman"/>
                <w:szCs w:val="20"/>
                <w:vertAlign w:val="subscript"/>
              </w:rPr>
              <w:t>Evaluate_in_CSI</w:t>
            </w:r>
            <w:proofErr w:type="spellEnd"/>
            <w:r w:rsidRPr="00806802">
              <w:rPr>
                <w:rFonts w:cs="Times New Roman"/>
                <w:szCs w:val="20"/>
                <w:vertAlign w:val="subscript"/>
              </w:rPr>
              <w:t>-RS</w:t>
            </w:r>
            <w:r w:rsidRPr="00806802">
              <w:rPr>
                <w:rFonts w:cs="Times New Roman"/>
                <w:szCs w:val="20"/>
              </w:rPr>
              <w:t xml:space="preserve"> are defined in Table 8.1.3.2-2</w:t>
            </w:r>
          </w:p>
        </w:tc>
      </w:tr>
      <w:tr w:rsidR="00833284" w:rsidRPr="00806802" w14:paraId="3F22BEFB" w14:textId="77777777" w:rsidTr="00C75DEB">
        <w:tc>
          <w:tcPr>
            <w:tcW w:w="2830" w:type="dxa"/>
          </w:tcPr>
          <w:p w14:paraId="14D5D725" w14:textId="622B1E02" w:rsidR="00833284" w:rsidRPr="00806802" w:rsidRDefault="00833284" w:rsidP="00BD5420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SSB BFD</w:t>
            </w:r>
            <w:r>
              <w:rPr>
                <w:rFonts w:cs="Times New Roman"/>
                <w:szCs w:val="20"/>
              </w:rPr>
              <w:t>, cell specific</w:t>
            </w:r>
          </w:p>
        </w:tc>
        <w:tc>
          <w:tcPr>
            <w:tcW w:w="1134" w:type="dxa"/>
          </w:tcPr>
          <w:p w14:paraId="6AAB5B90" w14:textId="33B3CC68" w:rsidR="00833284" w:rsidRPr="00806802" w:rsidRDefault="00CF20D8" w:rsidP="00833284">
            <w:pPr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N=8</w:t>
            </w:r>
          </w:p>
        </w:tc>
        <w:tc>
          <w:tcPr>
            <w:tcW w:w="5494" w:type="dxa"/>
          </w:tcPr>
          <w:p w14:paraId="4AE49B33" w14:textId="5BD337AB" w:rsidR="00833284" w:rsidRPr="00806802" w:rsidRDefault="00C33FF6" w:rsidP="00833284">
            <w:pPr>
              <w:rPr>
                <w:rFonts w:cs="Times New Roman"/>
                <w:szCs w:val="20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rPr>
                <w:rFonts w:eastAsia="?? ??"/>
              </w:rPr>
              <w:t xml:space="preserve"> is defined in Table 8.5.2.2-2</w:t>
            </w:r>
          </w:p>
        </w:tc>
      </w:tr>
      <w:tr w:rsidR="00833284" w:rsidRPr="00806802" w14:paraId="5E7D4397" w14:textId="77777777" w:rsidTr="00C75DEB">
        <w:tc>
          <w:tcPr>
            <w:tcW w:w="2830" w:type="dxa"/>
          </w:tcPr>
          <w:p w14:paraId="330579A7" w14:textId="22A5818D" w:rsidR="00833284" w:rsidRPr="00806802" w:rsidRDefault="00833284" w:rsidP="00BD5420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CSI</w:t>
            </w:r>
            <w:r>
              <w:rPr>
                <w:rFonts w:cs="Times New Roman"/>
                <w:szCs w:val="20"/>
              </w:rPr>
              <w:t>-RS</w:t>
            </w:r>
            <w:r w:rsidRPr="00806802">
              <w:rPr>
                <w:rFonts w:cs="Times New Roman"/>
                <w:szCs w:val="20"/>
              </w:rPr>
              <w:t xml:space="preserve"> BFD</w:t>
            </w:r>
            <w:r>
              <w:rPr>
                <w:rFonts w:cs="Times New Roman"/>
                <w:szCs w:val="20"/>
              </w:rPr>
              <w:t>, cell specific</w:t>
            </w:r>
          </w:p>
        </w:tc>
        <w:tc>
          <w:tcPr>
            <w:tcW w:w="1134" w:type="dxa"/>
          </w:tcPr>
          <w:p w14:paraId="7418C6AB" w14:textId="28E03F82" w:rsidR="00833284" w:rsidRPr="00806802" w:rsidRDefault="00562DBA" w:rsidP="00833284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N=1</w:t>
            </w:r>
          </w:p>
        </w:tc>
        <w:tc>
          <w:tcPr>
            <w:tcW w:w="5494" w:type="dxa"/>
          </w:tcPr>
          <w:p w14:paraId="758A8781" w14:textId="661E01F3" w:rsidR="00833284" w:rsidRPr="00806802" w:rsidRDefault="00562DBA" w:rsidP="00833284">
            <w:pPr>
              <w:rPr>
                <w:rFonts w:cs="Times New Roman"/>
                <w:szCs w:val="20"/>
              </w:rPr>
            </w:pPr>
            <w:proofErr w:type="spellStart"/>
            <w:r w:rsidRPr="00115E3F">
              <w:t>T</w:t>
            </w:r>
            <w:r w:rsidRPr="00115E3F">
              <w:rPr>
                <w:vertAlign w:val="subscript"/>
              </w:rPr>
              <w:t>Evaluate_BFD_CSI</w:t>
            </w:r>
            <w:proofErr w:type="spellEnd"/>
            <w:r w:rsidRPr="00115E3F">
              <w:rPr>
                <w:vertAlign w:val="subscript"/>
              </w:rPr>
              <w:t>-RS</w:t>
            </w:r>
            <w:r w:rsidRPr="00115E3F">
              <w:rPr>
                <w:rFonts w:eastAsia="?? ??"/>
              </w:rPr>
              <w:t xml:space="preserve"> is defined in Table 8.5.3.2-2</w:t>
            </w:r>
          </w:p>
        </w:tc>
      </w:tr>
      <w:tr w:rsidR="00833284" w:rsidRPr="00806802" w14:paraId="7DCE6210" w14:textId="77777777" w:rsidTr="00C75DEB">
        <w:tc>
          <w:tcPr>
            <w:tcW w:w="2830" w:type="dxa"/>
          </w:tcPr>
          <w:p w14:paraId="601801CD" w14:textId="02AA26D1" w:rsidR="00833284" w:rsidRPr="00806802" w:rsidRDefault="00833284" w:rsidP="00C75DEB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SSB BFD</w:t>
            </w:r>
            <w:r>
              <w:rPr>
                <w:rFonts w:cs="Times New Roman"/>
                <w:szCs w:val="20"/>
              </w:rPr>
              <w:t>, TRP specific</w:t>
            </w:r>
          </w:p>
        </w:tc>
        <w:tc>
          <w:tcPr>
            <w:tcW w:w="1134" w:type="dxa"/>
          </w:tcPr>
          <w:p w14:paraId="1409FAB4" w14:textId="77777777" w:rsidR="00833284" w:rsidRPr="00806802" w:rsidRDefault="00833284" w:rsidP="00833284">
            <w:pPr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N=8</w:t>
            </w:r>
          </w:p>
        </w:tc>
        <w:tc>
          <w:tcPr>
            <w:tcW w:w="5494" w:type="dxa"/>
          </w:tcPr>
          <w:p w14:paraId="5DE38E13" w14:textId="11303569" w:rsidR="00833284" w:rsidRPr="00806802" w:rsidRDefault="00833284" w:rsidP="00833284">
            <w:pPr>
              <w:rPr>
                <w:rFonts w:cs="Times New Roman"/>
                <w:szCs w:val="20"/>
              </w:rPr>
            </w:pPr>
            <w:proofErr w:type="spellStart"/>
            <w:r w:rsidRPr="00806802">
              <w:rPr>
                <w:rFonts w:cs="Times New Roman"/>
                <w:szCs w:val="20"/>
              </w:rPr>
              <w:t>T</w:t>
            </w:r>
            <w:r w:rsidRPr="00806802">
              <w:rPr>
                <w:rFonts w:cs="Times New Roman"/>
                <w:szCs w:val="20"/>
                <w:vertAlign w:val="subscript"/>
              </w:rPr>
              <w:t>Evaluate_BFD_SSB</w:t>
            </w:r>
            <w:proofErr w:type="spellEnd"/>
            <w:r w:rsidRPr="00806802">
              <w:rPr>
                <w:rFonts w:eastAsia="?? ??" w:cs="Times New Roman"/>
                <w:szCs w:val="20"/>
              </w:rPr>
              <w:t xml:space="preserve"> is defined in Table 8.</w:t>
            </w:r>
            <w:r>
              <w:rPr>
                <w:rFonts w:eastAsia="?? ??" w:cs="Times New Roman"/>
                <w:szCs w:val="20"/>
              </w:rPr>
              <w:t>18</w:t>
            </w:r>
            <w:r w:rsidRPr="00806802">
              <w:rPr>
                <w:rFonts w:eastAsia="?? ??" w:cs="Times New Roman"/>
                <w:szCs w:val="20"/>
              </w:rPr>
              <w:t>.2.2-2</w:t>
            </w:r>
          </w:p>
        </w:tc>
      </w:tr>
      <w:tr w:rsidR="00833284" w:rsidRPr="00806802" w14:paraId="5C215E7B" w14:textId="77777777" w:rsidTr="00C75DEB">
        <w:tc>
          <w:tcPr>
            <w:tcW w:w="2830" w:type="dxa"/>
          </w:tcPr>
          <w:p w14:paraId="719506FB" w14:textId="549FD067" w:rsidR="00833284" w:rsidRPr="00806802" w:rsidRDefault="00833284" w:rsidP="00C75DEB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CSI</w:t>
            </w:r>
            <w:r>
              <w:rPr>
                <w:rFonts w:cs="Times New Roman"/>
                <w:szCs w:val="20"/>
              </w:rPr>
              <w:t>-RS</w:t>
            </w:r>
            <w:r w:rsidRPr="00806802">
              <w:rPr>
                <w:rFonts w:cs="Times New Roman"/>
                <w:szCs w:val="20"/>
              </w:rPr>
              <w:t xml:space="preserve"> BFD</w:t>
            </w:r>
            <w:r>
              <w:rPr>
                <w:rFonts w:cs="Times New Roman"/>
                <w:szCs w:val="20"/>
              </w:rPr>
              <w:t>, TRP specific</w:t>
            </w:r>
          </w:p>
        </w:tc>
        <w:tc>
          <w:tcPr>
            <w:tcW w:w="1134" w:type="dxa"/>
          </w:tcPr>
          <w:p w14:paraId="7D39BF18" w14:textId="77777777" w:rsidR="00833284" w:rsidRPr="00806802" w:rsidRDefault="00833284" w:rsidP="00833284">
            <w:pPr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N=1</w:t>
            </w:r>
          </w:p>
        </w:tc>
        <w:tc>
          <w:tcPr>
            <w:tcW w:w="5494" w:type="dxa"/>
          </w:tcPr>
          <w:p w14:paraId="2B64FBEC" w14:textId="41AEA276" w:rsidR="00833284" w:rsidRPr="00806802" w:rsidRDefault="00833284" w:rsidP="00833284">
            <w:pPr>
              <w:rPr>
                <w:rFonts w:cs="Times New Roman"/>
                <w:szCs w:val="20"/>
              </w:rPr>
            </w:pPr>
            <w:proofErr w:type="spellStart"/>
            <w:r w:rsidRPr="00806802">
              <w:rPr>
                <w:rFonts w:cs="Times New Roman"/>
                <w:szCs w:val="20"/>
              </w:rPr>
              <w:t>T</w:t>
            </w:r>
            <w:r w:rsidRPr="00806802">
              <w:rPr>
                <w:rFonts w:cs="Times New Roman"/>
                <w:szCs w:val="20"/>
                <w:vertAlign w:val="subscript"/>
              </w:rPr>
              <w:t>Evaluate_BFD_CSI</w:t>
            </w:r>
            <w:proofErr w:type="spellEnd"/>
            <w:r w:rsidRPr="00806802">
              <w:rPr>
                <w:rFonts w:cs="Times New Roman"/>
                <w:szCs w:val="20"/>
                <w:vertAlign w:val="subscript"/>
              </w:rPr>
              <w:t>-RS</w:t>
            </w:r>
            <w:r w:rsidRPr="00806802">
              <w:rPr>
                <w:rFonts w:eastAsia="?? ??" w:cs="Times New Roman"/>
                <w:szCs w:val="20"/>
              </w:rPr>
              <w:t xml:space="preserve"> is defined in Table 8.</w:t>
            </w:r>
            <w:r>
              <w:rPr>
                <w:rFonts w:eastAsia="?? ??" w:cs="Times New Roman"/>
                <w:szCs w:val="20"/>
              </w:rPr>
              <w:t>18</w:t>
            </w:r>
            <w:r w:rsidRPr="00806802">
              <w:rPr>
                <w:rFonts w:eastAsia="?? ??" w:cs="Times New Roman"/>
                <w:szCs w:val="20"/>
              </w:rPr>
              <w:t>.3.2-2</w:t>
            </w:r>
          </w:p>
        </w:tc>
      </w:tr>
      <w:tr w:rsidR="00833284" w:rsidRPr="00806802" w14:paraId="5FE355DB" w14:textId="77777777" w:rsidTr="00C75DEB">
        <w:tc>
          <w:tcPr>
            <w:tcW w:w="2830" w:type="dxa"/>
          </w:tcPr>
          <w:p w14:paraId="0732750C" w14:textId="120AED45" w:rsidR="00833284" w:rsidRPr="00806802" w:rsidRDefault="00833284" w:rsidP="00C75DEB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SSB CBD</w:t>
            </w:r>
            <w:r>
              <w:rPr>
                <w:rFonts w:cs="Times New Roman"/>
                <w:szCs w:val="20"/>
              </w:rPr>
              <w:t>, TRP specific</w:t>
            </w:r>
          </w:p>
        </w:tc>
        <w:tc>
          <w:tcPr>
            <w:tcW w:w="1134" w:type="dxa"/>
          </w:tcPr>
          <w:p w14:paraId="35C0F11A" w14:textId="77777777" w:rsidR="00833284" w:rsidRPr="00806802" w:rsidRDefault="00833284" w:rsidP="00833284">
            <w:pPr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N=8</w:t>
            </w:r>
          </w:p>
        </w:tc>
        <w:tc>
          <w:tcPr>
            <w:tcW w:w="5494" w:type="dxa"/>
          </w:tcPr>
          <w:p w14:paraId="45EE3E93" w14:textId="4D6B9EE0" w:rsidR="00833284" w:rsidRPr="00806802" w:rsidRDefault="00833284" w:rsidP="00833284">
            <w:pPr>
              <w:rPr>
                <w:rFonts w:cs="Times New Roman"/>
                <w:szCs w:val="20"/>
              </w:rPr>
            </w:pPr>
            <w:proofErr w:type="spellStart"/>
            <w:r w:rsidRPr="00806802">
              <w:rPr>
                <w:rFonts w:cs="Times New Roman"/>
                <w:szCs w:val="20"/>
              </w:rPr>
              <w:t>T</w:t>
            </w:r>
            <w:r w:rsidRPr="00806802">
              <w:rPr>
                <w:rFonts w:cs="Times New Roman"/>
                <w:szCs w:val="20"/>
                <w:vertAlign w:val="subscript"/>
              </w:rPr>
              <w:t>Evaluate_CBD_SSB</w:t>
            </w:r>
            <w:proofErr w:type="spellEnd"/>
            <w:r w:rsidRPr="00806802">
              <w:rPr>
                <w:rFonts w:eastAsia="?? ??" w:cs="Times New Roman"/>
                <w:szCs w:val="20"/>
              </w:rPr>
              <w:t xml:space="preserve"> is defined in Table 8.</w:t>
            </w:r>
            <w:r>
              <w:rPr>
                <w:rFonts w:eastAsia="?? ??" w:cs="Times New Roman"/>
                <w:szCs w:val="20"/>
              </w:rPr>
              <w:t>18</w:t>
            </w:r>
            <w:r w:rsidRPr="00806802">
              <w:rPr>
                <w:rFonts w:eastAsia="?? ??" w:cs="Times New Roman"/>
                <w:szCs w:val="20"/>
              </w:rPr>
              <w:t>.5.2-2</w:t>
            </w:r>
          </w:p>
        </w:tc>
      </w:tr>
      <w:tr w:rsidR="00833284" w:rsidRPr="00806802" w14:paraId="3C825CB5" w14:textId="77777777" w:rsidTr="00C75DEB">
        <w:tc>
          <w:tcPr>
            <w:tcW w:w="2830" w:type="dxa"/>
          </w:tcPr>
          <w:p w14:paraId="2F61A533" w14:textId="483D1F1F" w:rsidR="00833284" w:rsidRPr="00806802" w:rsidRDefault="00833284" w:rsidP="00C75DEB">
            <w:pPr>
              <w:jc w:val="left"/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CSI</w:t>
            </w:r>
            <w:r>
              <w:rPr>
                <w:rFonts w:cs="Times New Roman"/>
                <w:szCs w:val="20"/>
              </w:rPr>
              <w:t>-RS</w:t>
            </w:r>
            <w:r w:rsidRPr="00806802">
              <w:rPr>
                <w:rFonts w:cs="Times New Roman"/>
                <w:szCs w:val="20"/>
              </w:rPr>
              <w:t xml:space="preserve"> CBD</w:t>
            </w:r>
            <w:r>
              <w:rPr>
                <w:rFonts w:cs="Times New Roman"/>
                <w:szCs w:val="20"/>
              </w:rPr>
              <w:t>, TRP specific</w:t>
            </w:r>
          </w:p>
        </w:tc>
        <w:tc>
          <w:tcPr>
            <w:tcW w:w="1134" w:type="dxa"/>
          </w:tcPr>
          <w:p w14:paraId="500B6BEB" w14:textId="77777777" w:rsidR="00833284" w:rsidRPr="00806802" w:rsidRDefault="00833284" w:rsidP="00833284">
            <w:pPr>
              <w:rPr>
                <w:rFonts w:cs="Times New Roman"/>
                <w:szCs w:val="20"/>
              </w:rPr>
            </w:pPr>
            <w:r w:rsidRPr="00806802">
              <w:rPr>
                <w:rFonts w:cs="Times New Roman"/>
                <w:szCs w:val="20"/>
              </w:rPr>
              <w:t>N=8</w:t>
            </w:r>
          </w:p>
        </w:tc>
        <w:tc>
          <w:tcPr>
            <w:tcW w:w="5494" w:type="dxa"/>
          </w:tcPr>
          <w:p w14:paraId="613800C4" w14:textId="6B8ECB77" w:rsidR="00833284" w:rsidRPr="00806802" w:rsidRDefault="00833284" w:rsidP="00833284">
            <w:pPr>
              <w:rPr>
                <w:rFonts w:cs="Times New Roman"/>
                <w:szCs w:val="20"/>
              </w:rPr>
            </w:pPr>
            <w:proofErr w:type="spellStart"/>
            <w:r w:rsidRPr="00806802">
              <w:rPr>
                <w:rFonts w:cs="Times New Roman"/>
                <w:szCs w:val="20"/>
              </w:rPr>
              <w:t>T</w:t>
            </w:r>
            <w:r w:rsidRPr="00806802">
              <w:rPr>
                <w:rFonts w:cs="Times New Roman"/>
                <w:szCs w:val="20"/>
                <w:vertAlign w:val="subscript"/>
              </w:rPr>
              <w:t>Evaluate_CBD_CSI</w:t>
            </w:r>
            <w:proofErr w:type="spellEnd"/>
            <w:r w:rsidRPr="00806802">
              <w:rPr>
                <w:rFonts w:cs="Times New Roman"/>
                <w:szCs w:val="20"/>
                <w:vertAlign w:val="subscript"/>
              </w:rPr>
              <w:t>-RS</w:t>
            </w:r>
            <w:r w:rsidRPr="00806802">
              <w:rPr>
                <w:rFonts w:eastAsia="?? ??" w:cs="Times New Roman"/>
                <w:szCs w:val="20"/>
              </w:rPr>
              <w:t xml:space="preserve"> is defined in Table 8.</w:t>
            </w:r>
            <w:r>
              <w:rPr>
                <w:rFonts w:eastAsia="?? ??" w:cs="Times New Roman"/>
                <w:szCs w:val="20"/>
              </w:rPr>
              <w:t>18</w:t>
            </w:r>
            <w:r w:rsidRPr="00806802">
              <w:rPr>
                <w:rFonts w:eastAsia="?? ??" w:cs="Times New Roman"/>
                <w:szCs w:val="20"/>
              </w:rPr>
              <w:t>.6.2-2</w:t>
            </w:r>
          </w:p>
        </w:tc>
      </w:tr>
    </w:tbl>
    <w:p w14:paraId="702B6F1B" w14:textId="77777777" w:rsidR="00D3168A" w:rsidRPr="00806802" w:rsidRDefault="00D3168A" w:rsidP="00D3168A">
      <w:pPr>
        <w:rPr>
          <w:rFonts w:cs="Times New Roman"/>
          <w:szCs w:val="20"/>
        </w:rPr>
      </w:pPr>
    </w:p>
    <w:p w14:paraId="27A8C9AF" w14:textId="303C0A74" w:rsidR="00727781" w:rsidRDefault="00727781" w:rsidP="00D3168A">
      <w:pPr>
        <w:rPr>
          <w:rFonts w:eastAsia="Times New Roman" w:cs="Times New Roman"/>
          <w:szCs w:val="20"/>
          <w:lang w:val="en-GB"/>
        </w:rPr>
      </w:pPr>
      <w:r>
        <w:t>In</w:t>
      </w:r>
      <w:r w:rsidR="00D3168A" w:rsidRPr="00806802">
        <w:rPr>
          <w:rFonts w:eastAsia="Times New Roman" w:cs="Times New Roman"/>
          <w:szCs w:val="20"/>
          <w:lang w:val="en-GB"/>
        </w:rPr>
        <w:t xml:space="preserve"> the most recent agreement in RAN4#107</w:t>
      </w:r>
      <w:r w:rsidR="003B1DF6">
        <w:rPr>
          <w:rFonts w:eastAsia="Times New Roman" w:cs="Times New Roman"/>
          <w:szCs w:val="20"/>
          <w:lang w:val="en-GB"/>
        </w:rPr>
        <w:fldChar w:fldCharType="begin"/>
      </w:r>
      <w:r w:rsidR="003B1DF6">
        <w:rPr>
          <w:rFonts w:eastAsia="Times New Roman" w:cs="Times New Roman"/>
          <w:szCs w:val="20"/>
          <w:lang w:val="en-GB"/>
        </w:rPr>
        <w:instrText xml:space="preserve"> REF _Ref136332871 \r \h </w:instrText>
      </w:r>
      <w:r w:rsidR="003B1DF6">
        <w:rPr>
          <w:rFonts w:eastAsia="Times New Roman" w:cs="Times New Roman"/>
          <w:szCs w:val="20"/>
          <w:lang w:val="en-GB"/>
        </w:rPr>
      </w:r>
      <w:r w:rsidR="003B1DF6">
        <w:rPr>
          <w:rFonts w:eastAsia="Times New Roman" w:cs="Times New Roman"/>
          <w:szCs w:val="20"/>
          <w:lang w:val="en-GB"/>
        </w:rPr>
        <w:fldChar w:fldCharType="separate"/>
      </w:r>
      <w:r w:rsidR="003B1DF6">
        <w:rPr>
          <w:rFonts w:eastAsia="Times New Roman" w:cs="Times New Roman"/>
          <w:szCs w:val="20"/>
          <w:lang w:val="en-GB"/>
        </w:rPr>
        <w:t>[1]</w:t>
      </w:r>
      <w:r w:rsidR="003B1DF6">
        <w:rPr>
          <w:rFonts w:eastAsia="Times New Roman" w:cs="Times New Roman"/>
          <w:szCs w:val="20"/>
          <w:lang w:val="en-GB"/>
        </w:rPr>
        <w:fldChar w:fldCharType="end"/>
      </w:r>
      <w:r w:rsidR="00D3168A" w:rsidRPr="00806802">
        <w:rPr>
          <w:rFonts w:cs="Times New Roman"/>
          <w:szCs w:val="20"/>
          <w:lang w:val="en-GB"/>
        </w:rPr>
        <w:t>,</w:t>
      </w:r>
      <w:r w:rsidR="00D3168A" w:rsidRPr="00806802">
        <w:rPr>
          <w:rFonts w:eastAsia="Times New Roman" w:cs="Times New Roman"/>
          <w:szCs w:val="20"/>
          <w:lang w:val="en-GB"/>
        </w:rPr>
        <w:t xml:space="preserve"> it was agreed that the </w:t>
      </w:r>
      <w:r w:rsidR="00D3168A" w:rsidRPr="00806802">
        <w:rPr>
          <w:rFonts w:cs="Times New Roman"/>
          <w:szCs w:val="20"/>
          <w:lang w:val="en-GB"/>
        </w:rPr>
        <w:t xml:space="preserve">faster beam sweeping is not applicable for CSI-RS based RLM and BFD measurements, since the existing requirements already consider N=1. </w:t>
      </w:r>
      <w:r w:rsidR="000D34D0">
        <w:rPr>
          <w:rFonts w:cs="Times New Roman"/>
          <w:szCs w:val="20"/>
          <w:lang w:val="en-GB"/>
        </w:rPr>
        <w:t>There has not been any agreement for the requirements where N=8</w:t>
      </w:r>
      <w:r w:rsidR="00A01226">
        <w:rPr>
          <w:rFonts w:cs="Times New Roman"/>
          <w:szCs w:val="20"/>
          <w:lang w:val="en-GB"/>
        </w:rPr>
        <w:t xml:space="preserve"> regarding RLM and BFD/CBD requirements. However, </w:t>
      </w:r>
      <w:r w:rsidR="00A01226">
        <w:rPr>
          <w:rFonts w:eastAsia="Times New Roman" w:cs="Times New Roman"/>
          <w:szCs w:val="20"/>
          <w:lang w:val="en-GB"/>
        </w:rPr>
        <w:t>i</w:t>
      </w:r>
      <w:r w:rsidR="00D3168A" w:rsidRPr="00806802">
        <w:rPr>
          <w:rFonts w:eastAsia="Times New Roman" w:cs="Times New Roman"/>
          <w:szCs w:val="20"/>
          <w:lang w:val="en-GB"/>
        </w:rPr>
        <w:t xml:space="preserve">t was agreed </w:t>
      </w:r>
      <w:r>
        <w:rPr>
          <w:rFonts w:eastAsia="Times New Roman" w:cs="Times New Roman"/>
          <w:szCs w:val="20"/>
          <w:lang w:val="en-GB"/>
        </w:rPr>
        <w:t xml:space="preserve">under the L1-RSRP measurement agenda item </w:t>
      </w:r>
      <w:r w:rsidR="003B1DF6">
        <w:rPr>
          <w:rFonts w:eastAsia="Times New Roman" w:cs="Times New Roman"/>
          <w:szCs w:val="20"/>
          <w:lang w:val="en-GB"/>
        </w:rPr>
        <w:fldChar w:fldCharType="begin"/>
      </w:r>
      <w:r w:rsidR="003B1DF6">
        <w:rPr>
          <w:rFonts w:eastAsia="Times New Roman" w:cs="Times New Roman"/>
          <w:szCs w:val="20"/>
          <w:lang w:val="en-GB"/>
        </w:rPr>
        <w:instrText xml:space="preserve"> REF _Ref138673788 \r \h </w:instrText>
      </w:r>
      <w:r w:rsidR="003B1DF6">
        <w:rPr>
          <w:rFonts w:eastAsia="Times New Roman" w:cs="Times New Roman"/>
          <w:szCs w:val="20"/>
          <w:lang w:val="en-GB"/>
        </w:rPr>
      </w:r>
      <w:r w:rsidR="003B1DF6">
        <w:rPr>
          <w:rFonts w:eastAsia="Times New Roman" w:cs="Times New Roman"/>
          <w:szCs w:val="20"/>
          <w:lang w:val="en-GB"/>
        </w:rPr>
        <w:fldChar w:fldCharType="separate"/>
      </w:r>
      <w:r w:rsidR="003B1DF6">
        <w:rPr>
          <w:rFonts w:eastAsia="Times New Roman" w:cs="Times New Roman"/>
          <w:szCs w:val="20"/>
          <w:lang w:val="en-GB"/>
        </w:rPr>
        <w:t>[2]</w:t>
      </w:r>
      <w:r w:rsidR="003B1DF6">
        <w:rPr>
          <w:rFonts w:eastAsia="Times New Roman" w:cs="Times New Roman"/>
          <w:szCs w:val="20"/>
          <w:lang w:val="en-GB"/>
        </w:rPr>
        <w:fldChar w:fldCharType="end"/>
      </w:r>
      <w:r w:rsidR="003B1DF6">
        <w:rPr>
          <w:rFonts w:eastAsia="Times New Roman" w:cs="Times New Roman"/>
          <w:szCs w:val="20"/>
          <w:lang w:val="en-GB"/>
        </w:rPr>
        <w:t xml:space="preserve"> </w:t>
      </w:r>
      <w:r w:rsidR="00D3168A" w:rsidRPr="00806802">
        <w:rPr>
          <w:rFonts w:eastAsia="Times New Roman" w:cs="Times New Roman"/>
          <w:szCs w:val="20"/>
          <w:lang w:val="en-GB"/>
        </w:rPr>
        <w:t>to define new optional UE capability for beam sweeping factor reduction for SSB-based L1-RSRP measurement if the UE is capable of multi-Rx operation, where candidate values for beam sweeping factor reduction are {2, 4, 6} for FR2-1 UE (in addition to current N=8 value).</w:t>
      </w:r>
      <w:r w:rsidR="00625166">
        <w:rPr>
          <w:rFonts w:eastAsia="Times New Roman" w:cs="Times New Roman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27781" w14:paraId="11E61734" w14:textId="77777777" w:rsidTr="00727781">
        <w:tc>
          <w:tcPr>
            <w:tcW w:w="9617" w:type="dxa"/>
          </w:tcPr>
          <w:p w14:paraId="4D099C64" w14:textId="77777777" w:rsidR="00727781" w:rsidRDefault="00727781" w:rsidP="00727781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 xml:space="preserve">Issue 1-2-1: Methods to achieve faster beam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sweeping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C198F3" w14:textId="77777777" w:rsidR="00727781" w:rsidRPr="00C75DEB" w:rsidRDefault="00727781" w:rsidP="00727781">
            <w:pPr>
              <w:pStyle w:val="NormalWeb"/>
              <w:spacing w:before="0" w:beforeAutospacing="0" w:after="120" w:afterAutospacing="0"/>
              <w:rPr>
                <w:sz w:val="20"/>
                <w:szCs w:val="20"/>
                <w:highlight w:val="green"/>
                <w:lang w:val="en-GB"/>
              </w:rPr>
            </w:pPr>
            <w:r w:rsidRPr="00C75DEB">
              <w:rPr>
                <w:sz w:val="20"/>
                <w:szCs w:val="20"/>
                <w:highlight w:val="green"/>
                <w:lang w:val="en-GB"/>
              </w:rPr>
              <w:t>Agreements:</w:t>
            </w:r>
          </w:p>
          <w:p w14:paraId="4E68B998" w14:textId="77777777" w:rsidR="00727781" w:rsidRPr="002F0961" w:rsidRDefault="00727781" w:rsidP="00BD5420">
            <w:pPr>
              <w:pStyle w:val="NormalWeb"/>
              <w:spacing w:before="0" w:beforeAutospacing="0" w:after="120" w:afterAutospacing="0"/>
              <w:rPr>
                <w:sz w:val="20"/>
                <w:szCs w:val="20"/>
                <w:lang w:val="en-GB"/>
              </w:rPr>
            </w:pPr>
            <w:r w:rsidRPr="00C75DEB">
              <w:rPr>
                <w:sz w:val="20"/>
                <w:szCs w:val="20"/>
                <w:lang w:val="en-GB"/>
              </w:rPr>
              <w:t>RAN4 to define new optional UE capability for beam sweeping factor reduction for SSB-based L1-RSRP measurement if the UE is capable of multi-Rx operation.</w:t>
            </w:r>
          </w:p>
          <w:p w14:paraId="0BC14B8B" w14:textId="77777777" w:rsidR="00FF77C6" w:rsidRDefault="00FF77C6" w:rsidP="00FF77C6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Issue 1-2-3: Candidate values for beam sweeping factor reduction:</w:t>
            </w:r>
          </w:p>
          <w:p w14:paraId="117BB837" w14:textId="77777777" w:rsidR="00FF77C6" w:rsidRPr="00C75DEB" w:rsidRDefault="00FF77C6" w:rsidP="00FF77C6">
            <w:pPr>
              <w:pStyle w:val="NormalWeb"/>
              <w:spacing w:before="0" w:beforeAutospacing="0" w:after="180" w:afterAutospacing="0"/>
              <w:rPr>
                <w:sz w:val="20"/>
                <w:szCs w:val="20"/>
                <w:highlight w:val="green"/>
                <w:lang w:val="en-GB"/>
              </w:rPr>
            </w:pPr>
            <w:r w:rsidRPr="00C75DEB">
              <w:rPr>
                <w:sz w:val="20"/>
                <w:szCs w:val="20"/>
                <w:highlight w:val="green"/>
                <w:lang w:val="en-GB"/>
              </w:rPr>
              <w:t>Agreements:</w:t>
            </w:r>
          </w:p>
          <w:p w14:paraId="41DE8D78" w14:textId="07239E6F" w:rsidR="00FF77C6" w:rsidRPr="00727781" w:rsidRDefault="00FF77C6" w:rsidP="00C75DEB">
            <w:pPr>
              <w:pStyle w:val="NormalWeb"/>
              <w:spacing w:before="0" w:beforeAutospacing="0" w:after="180" w:afterAutospacing="0"/>
              <w:rPr>
                <w:szCs w:val="20"/>
                <w:lang w:val="en-GB"/>
              </w:rPr>
            </w:pPr>
            <w:r w:rsidRPr="00C75DEB">
              <w:rPr>
                <w:sz w:val="20"/>
                <w:szCs w:val="20"/>
                <w:lang w:val="en-GB"/>
              </w:rPr>
              <w:t>The candidate number can be {2, 4, 6} for FR2-1.</w:t>
            </w:r>
          </w:p>
        </w:tc>
      </w:tr>
    </w:tbl>
    <w:p w14:paraId="44B833C3" w14:textId="77777777" w:rsidR="00727781" w:rsidRDefault="00727781" w:rsidP="00D3168A">
      <w:pPr>
        <w:rPr>
          <w:rFonts w:eastAsia="Times New Roman" w:cs="Times New Roman"/>
          <w:szCs w:val="20"/>
          <w:lang w:val="en-GB"/>
        </w:rPr>
      </w:pPr>
    </w:p>
    <w:p w14:paraId="55E041DE" w14:textId="1A6198C3" w:rsidR="00D3168A" w:rsidRDefault="00625166" w:rsidP="00D3168A">
      <w:pPr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We propose to use the same approach </w:t>
      </w:r>
      <w:r w:rsidR="00603011">
        <w:rPr>
          <w:rFonts w:eastAsia="Times New Roman" w:cs="Times New Roman"/>
          <w:szCs w:val="20"/>
          <w:lang w:val="en-GB"/>
        </w:rPr>
        <w:t>in the RLM and BFD/CBD requirements.</w:t>
      </w:r>
    </w:p>
    <w:p w14:paraId="0AF47D40" w14:textId="3EB42573" w:rsidR="00D874C7" w:rsidRDefault="0097408A" w:rsidP="00AD0A88">
      <w:pPr>
        <w:pStyle w:val="RAN4proposal"/>
        <w:rPr>
          <w:szCs w:val="20"/>
          <w:lang w:val="en-GB"/>
        </w:rPr>
      </w:pPr>
      <w:bookmarkStart w:id="13" w:name="_Toc142659837"/>
      <w:r>
        <w:rPr>
          <w:szCs w:val="20"/>
          <w:lang w:val="en-GB"/>
        </w:rPr>
        <w:t>F</w:t>
      </w:r>
      <w:r w:rsidR="005D6B10">
        <w:rPr>
          <w:szCs w:val="20"/>
          <w:lang w:val="en-GB"/>
        </w:rPr>
        <w:t>or the RLM and BFD</w:t>
      </w:r>
      <w:r w:rsidR="00204009">
        <w:rPr>
          <w:szCs w:val="20"/>
          <w:lang w:val="en-GB"/>
        </w:rPr>
        <w:t>/CBD</w:t>
      </w:r>
      <w:r w:rsidR="005D6B10">
        <w:rPr>
          <w:szCs w:val="20"/>
          <w:lang w:val="en-GB"/>
        </w:rPr>
        <w:t xml:space="preserve"> requirements where N=8 </w:t>
      </w:r>
      <w:r>
        <w:rPr>
          <w:szCs w:val="20"/>
          <w:lang w:val="en-GB"/>
        </w:rPr>
        <w:t xml:space="preserve">for FR2-1 </w:t>
      </w:r>
      <w:r w:rsidR="005D6B10">
        <w:rPr>
          <w:szCs w:val="20"/>
          <w:lang w:val="en-GB"/>
        </w:rPr>
        <w:t>in the current requirements, use t</w:t>
      </w:r>
      <w:r w:rsidR="00D40952">
        <w:rPr>
          <w:szCs w:val="20"/>
          <w:lang w:val="en-GB"/>
        </w:rPr>
        <w:t xml:space="preserve">he new optional </w:t>
      </w:r>
      <w:r w:rsidR="0086282B" w:rsidRPr="0086282B">
        <w:rPr>
          <w:szCs w:val="20"/>
          <w:lang w:val="en-GB"/>
        </w:rPr>
        <w:t xml:space="preserve">UE capability </w:t>
      </w:r>
      <w:r w:rsidR="0062204F">
        <w:rPr>
          <w:szCs w:val="20"/>
          <w:lang w:val="en-GB"/>
        </w:rPr>
        <w:t xml:space="preserve">agreed </w:t>
      </w:r>
      <w:r w:rsidR="0086282B" w:rsidRPr="0086282B">
        <w:rPr>
          <w:szCs w:val="20"/>
          <w:lang w:val="en-GB"/>
        </w:rPr>
        <w:t xml:space="preserve">for </w:t>
      </w:r>
      <w:r w:rsidR="000E0860">
        <w:rPr>
          <w:szCs w:val="20"/>
          <w:lang w:val="en-GB"/>
        </w:rPr>
        <w:t xml:space="preserve">multi-Rx </w:t>
      </w:r>
      <w:r w:rsidR="0086282B" w:rsidRPr="0086282B">
        <w:rPr>
          <w:szCs w:val="20"/>
          <w:lang w:val="en-GB"/>
        </w:rPr>
        <w:t xml:space="preserve">SSB-based </w:t>
      </w:r>
      <w:r w:rsidR="00D40952">
        <w:rPr>
          <w:szCs w:val="20"/>
          <w:lang w:val="en-GB"/>
        </w:rPr>
        <w:t>L1</w:t>
      </w:r>
      <w:r w:rsidR="007549CD">
        <w:rPr>
          <w:szCs w:val="20"/>
          <w:lang w:val="en-GB"/>
        </w:rPr>
        <w:t>-</w:t>
      </w:r>
      <w:r w:rsidR="00B81738">
        <w:rPr>
          <w:szCs w:val="20"/>
          <w:lang w:val="en-GB"/>
        </w:rPr>
        <w:t xml:space="preserve">RSRP reporting </w:t>
      </w:r>
      <w:r w:rsidR="00472BCC">
        <w:rPr>
          <w:szCs w:val="20"/>
          <w:lang w:val="en-GB"/>
        </w:rPr>
        <w:t xml:space="preserve">with </w:t>
      </w:r>
      <w:r w:rsidR="004F6D1D" w:rsidRPr="0086282B">
        <w:rPr>
          <w:szCs w:val="20"/>
          <w:lang w:val="en-GB"/>
        </w:rPr>
        <w:t xml:space="preserve">beam sweeping factor </w:t>
      </w:r>
      <w:r w:rsidR="00472BCC">
        <w:rPr>
          <w:szCs w:val="20"/>
          <w:lang w:val="en-GB"/>
        </w:rPr>
        <w:t xml:space="preserve">values </w:t>
      </w:r>
      <w:r w:rsidR="00472BCC" w:rsidRPr="009224C1">
        <w:rPr>
          <w:lang w:val="en-GB"/>
        </w:rPr>
        <w:t>{2, 4, 6}</w:t>
      </w:r>
      <w:r w:rsidR="0086282B" w:rsidRPr="0086282B">
        <w:rPr>
          <w:szCs w:val="20"/>
          <w:lang w:val="en-GB"/>
        </w:rPr>
        <w:t>.</w:t>
      </w:r>
      <w:bookmarkEnd w:id="13"/>
    </w:p>
    <w:p w14:paraId="005B66FF" w14:textId="0B41531D" w:rsidR="00DA0E24" w:rsidRDefault="007B33D1" w:rsidP="00BD5420">
      <w:pPr>
        <w:pStyle w:val="RAN4H1"/>
      </w:pPr>
      <w:r>
        <w:t>Beam failure recovery in simultaneous reception</w:t>
      </w:r>
    </w:p>
    <w:p w14:paraId="4D35F689" w14:textId="6A30EC8C" w:rsidR="007B33D1" w:rsidRPr="00C75DEB" w:rsidRDefault="007B33D1" w:rsidP="007B33D1">
      <w:pPr>
        <w:rPr>
          <w:lang w:val="en-GB"/>
        </w:rPr>
      </w:pPr>
      <w:r>
        <w:rPr>
          <w:lang w:val="en-GB"/>
        </w:rPr>
        <w:t xml:space="preserve">In the RAN4#107 meeting, the following options were listed for the discussion on possible enhancements on </w:t>
      </w:r>
      <w:r w:rsidR="00C12C0D">
        <w:rPr>
          <w:lang w:val="en-GB"/>
        </w:rPr>
        <w:t>TRP-specific CBD 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B33D1" w14:paraId="7E2A96A5" w14:textId="77777777" w:rsidTr="007B33D1">
        <w:tc>
          <w:tcPr>
            <w:tcW w:w="9617" w:type="dxa"/>
          </w:tcPr>
          <w:p w14:paraId="67B77361" w14:textId="77777777" w:rsidR="007B33D1" w:rsidRPr="007B33D1" w:rsidRDefault="007B33D1" w:rsidP="007B33D1">
            <w:pPr>
              <w:spacing w:after="180"/>
              <w:ind w:left="540"/>
              <w:jc w:val="left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7B33D1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 xml:space="preserve">Issue 2-2-2: Whether to enhance TRP specific CBD </w:t>
            </w:r>
            <w:proofErr w:type="gramStart"/>
            <w:r w:rsidRPr="007B33D1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procedure</w:t>
            </w:r>
            <w:proofErr w:type="gramEnd"/>
          </w:p>
          <w:p w14:paraId="03D2364B" w14:textId="77777777" w:rsidR="007B33D1" w:rsidRPr="007B33D1" w:rsidRDefault="007B33D1" w:rsidP="007B33D1">
            <w:pPr>
              <w:spacing w:after="120"/>
              <w:ind w:left="540"/>
              <w:jc w:val="left"/>
              <w:rPr>
                <w:rFonts w:eastAsia="Times New Roman" w:cs="Times New Roman"/>
                <w:color w:val="0070C0"/>
                <w:szCs w:val="20"/>
                <w:lang w:val="en-GB"/>
              </w:rPr>
            </w:pPr>
            <w:r w:rsidRPr="007B33D1">
              <w:rPr>
                <w:rFonts w:eastAsia="Times New Roman" w:cs="Times New Roman"/>
                <w:b/>
                <w:bCs/>
                <w:color w:val="0070C0"/>
                <w:szCs w:val="20"/>
                <w:lang w:val="en-GB"/>
              </w:rPr>
              <w:t xml:space="preserve">&lt;Way forward &gt;: </w:t>
            </w:r>
          </w:p>
          <w:p w14:paraId="32799DDC" w14:textId="77777777" w:rsidR="007B33D1" w:rsidRPr="007B33D1" w:rsidRDefault="007B33D1" w:rsidP="007B33D1">
            <w:pPr>
              <w:numPr>
                <w:ilvl w:val="0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Proposals</w:t>
            </w:r>
          </w:p>
          <w:p w14:paraId="7EA9C6C0" w14:textId="77777777" w:rsidR="007B33D1" w:rsidRPr="007B33D1" w:rsidRDefault="007B33D1" w:rsidP="007B33D1">
            <w:pPr>
              <w:numPr>
                <w:ilvl w:val="1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Option 1: (Apple)</w:t>
            </w:r>
          </w:p>
          <w:p w14:paraId="523ABF0A" w14:textId="77777777" w:rsidR="007B33D1" w:rsidRPr="007B33D1" w:rsidRDefault="007B33D1" w:rsidP="007B33D1">
            <w:pPr>
              <w:numPr>
                <w:ilvl w:val="2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lastRenderedPageBreak/>
              <w:t xml:space="preserve">It is proposed to </w:t>
            </w:r>
            <w:proofErr w:type="gramStart"/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make a decision</w:t>
            </w:r>
            <w:proofErr w:type="gramEnd"/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if the issues in R4-2307348 should be addressed to ensure system performance, and if the necessary requirements can be defined to ensure the expected UE </w:t>
            </w:r>
            <w:proofErr w:type="spellStart"/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behavior</w:t>
            </w:r>
            <w:proofErr w:type="spellEnd"/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.</w:t>
            </w:r>
          </w:p>
          <w:p w14:paraId="32BFD640" w14:textId="77777777" w:rsidR="007B33D1" w:rsidRPr="007B33D1" w:rsidRDefault="007B33D1" w:rsidP="007B33D1">
            <w:pPr>
              <w:numPr>
                <w:ilvl w:val="1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Option 2: (vivo)</w:t>
            </w:r>
          </w:p>
          <w:p w14:paraId="048B1325" w14:textId="77777777" w:rsidR="007B33D1" w:rsidRPr="007B33D1" w:rsidRDefault="007B33D1" w:rsidP="007B33D1">
            <w:pPr>
              <w:numPr>
                <w:ilvl w:val="2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For TRP specific link recovery, enhancement on BFD/CBD may be considered in Rel-19.</w:t>
            </w:r>
          </w:p>
          <w:p w14:paraId="666A2744" w14:textId="77777777" w:rsidR="007B33D1" w:rsidRPr="007B33D1" w:rsidRDefault="007B33D1" w:rsidP="007B33D1">
            <w:pPr>
              <w:numPr>
                <w:ilvl w:val="1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Option 3: (MediaTek)</w:t>
            </w:r>
          </w:p>
          <w:p w14:paraId="117137B8" w14:textId="77777777" w:rsidR="007B33D1" w:rsidRPr="007B33D1" w:rsidRDefault="007B33D1" w:rsidP="007B33D1">
            <w:pPr>
              <w:numPr>
                <w:ilvl w:val="2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szCs w:val="20"/>
                <w:lang w:val="en-GB"/>
              </w:rPr>
              <w:t>Proposal 4: Rel-17 TRP specific BFD/CBD procedure can resume the failure beam from each RSs set with different QCL type D from two TRPs. No new enhancement is needed for multi-Rx UEs.</w:t>
            </w:r>
          </w:p>
          <w:p w14:paraId="3F73436B" w14:textId="77777777" w:rsidR="007B33D1" w:rsidRPr="007B33D1" w:rsidRDefault="007B33D1" w:rsidP="007B33D1">
            <w:pPr>
              <w:numPr>
                <w:ilvl w:val="1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color w:val="000000"/>
                <w:szCs w:val="20"/>
                <w:lang w:val="en-GB"/>
              </w:rPr>
              <w:t>Option 4</w:t>
            </w:r>
          </w:p>
          <w:p w14:paraId="43EE34D7" w14:textId="77777777" w:rsidR="007B33D1" w:rsidRPr="007B33D1" w:rsidRDefault="007B33D1" w:rsidP="007B33D1">
            <w:pPr>
              <w:numPr>
                <w:ilvl w:val="2"/>
                <w:numId w:val="11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7B33D1">
              <w:rPr>
                <w:rFonts w:eastAsia="Times New Roman" w:cs="Times New Roman"/>
                <w:szCs w:val="20"/>
                <w:lang w:val="en-GB"/>
              </w:rPr>
              <w:t>RAN4 to not consider simultaneously formed multiple UE Rx beam based RLM and BFD/CBD on multiple resources from two TRPs.</w:t>
            </w:r>
          </w:p>
          <w:p w14:paraId="120C5521" w14:textId="77777777" w:rsidR="007B33D1" w:rsidRDefault="007B33D1" w:rsidP="00BD5420">
            <w:pPr>
              <w:rPr>
                <w:lang w:val="en-GB"/>
              </w:rPr>
            </w:pPr>
          </w:p>
        </w:tc>
      </w:tr>
    </w:tbl>
    <w:p w14:paraId="652B7BB7" w14:textId="77777777" w:rsidR="007B33D1" w:rsidRDefault="007B33D1" w:rsidP="00BD5420">
      <w:pPr>
        <w:rPr>
          <w:lang w:val="en-GB"/>
        </w:rPr>
      </w:pPr>
    </w:p>
    <w:p w14:paraId="41DC0C7A" w14:textId="66D3F36A" w:rsidR="00C12C0D" w:rsidRDefault="006E1F9B" w:rsidP="00BD5420">
      <w:pPr>
        <w:rPr>
          <w:lang w:val="en-GB"/>
        </w:rPr>
      </w:pPr>
      <w:r>
        <w:rPr>
          <w:lang w:val="en-GB"/>
        </w:rPr>
        <w:t xml:space="preserve">Beam failure </w:t>
      </w:r>
      <w:r w:rsidR="00F51608">
        <w:rPr>
          <w:lang w:val="en-GB"/>
        </w:rPr>
        <w:t xml:space="preserve">recovery </w:t>
      </w:r>
      <w:r>
        <w:rPr>
          <w:lang w:val="en-GB"/>
        </w:rPr>
        <w:t xml:space="preserve">on one or </w:t>
      </w:r>
      <w:proofErr w:type="gramStart"/>
      <w:r>
        <w:rPr>
          <w:lang w:val="en-GB"/>
        </w:rPr>
        <w:t>both of the links</w:t>
      </w:r>
      <w:proofErr w:type="gramEnd"/>
      <w:r>
        <w:rPr>
          <w:lang w:val="en-GB"/>
        </w:rPr>
        <w:t xml:space="preserve"> in multi-TRP reception</w:t>
      </w:r>
      <w:r w:rsidR="00E2621A">
        <w:rPr>
          <w:lang w:val="en-GB"/>
        </w:rPr>
        <w:t xml:space="preserve"> is handled as specified in TS 38.321. According to section </w:t>
      </w:r>
      <w:r w:rsidR="00F51608">
        <w:rPr>
          <w:lang w:val="en-GB"/>
        </w:rPr>
        <w:t>5.17 of TS 38.321</w:t>
      </w:r>
      <w:r w:rsidR="00880B03">
        <w:rPr>
          <w:lang w:val="en-GB"/>
        </w:rPr>
        <w:t xml:space="preserve">, when </w:t>
      </w:r>
      <w:r w:rsidR="006F1149">
        <w:rPr>
          <w:lang w:val="en-GB"/>
        </w:rPr>
        <w:t xml:space="preserve">the UE is configured with </w:t>
      </w:r>
      <w:r w:rsidR="00467FB4">
        <w:rPr>
          <w:lang w:val="en-GB"/>
        </w:rPr>
        <w:t xml:space="preserve">two </w:t>
      </w:r>
      <w:r w:rsidR="006F1149">
        <w:rPr>
          <w:lang w:val="en-GB"/>
        </w:rPr>
        <w:t>BFD-RS set</w:t>
      </w:r>
      <w:r w:rsidR="00467FB4">
        <w:rPr>
          <w:lang w:val="en-GB"/>
        </w:rPr>
        <w:t xml:space="preserve">s and </w:t>
      </w:r>
      <w:r w:rsidR="00880B03">
        <w:rPr>
          <w:lang w:val="en-GB"/>
        </w:rPr>
        <w:t xml:space="preserve">beam failure happens on one of the links </w:t>
      </w:r>
      <w:r w:rsidR="000E77A6">
        <w:rPr>
          <w:lang w:val="en-GB"/>
        </w:rPr>
        <w:t>(in one of these BF</w:t>
      </w:r>
      <w:r w:rsidR="00CC0AFD">
        <w:rPr>
          <w:lang w:val="en-GB"/>
        </w:rPr>
        <w:t xml:space="preserve">D-RS sets) </w:t>
      </w:r>
      <w:r w:rsidR="00880B03">
        <w:rPr>
          <w:lang w:val="en-GB"/>
        </w:rPr>
        <w:t>in multi-TRP reception, beam failure recovery procedure may be initiated on the failing link by sending a BFR MAC-CE</w:t>
      </w:r>
      <w:r w:rsidR="00D7242C">
        <w:rPr>
          <w:lang w:val="en-GB"/>
        </w:rPr>
        <w:t xml:space="preserve"> to the network. </w:t>
      </w:r>
      <w:r w:rsidR="006F4081">
        <w:rPr>
          <w:lang w:val="en-GB"/>
        </w:rPr>
        <w:t xml:space="preserve">If beam failure happens on both links and </w:t>
      </w:r>
      <w:r w:rsidR="0001076F">
        <w:rPr>
          <w:lang w:val="en-GB"/>
        </w:rPr>
        <w:t>BFR procedure is not successfully completed on any of the links, random access procedure is initiated on the cell.</w:t>
      </w:r>
      <w:r w:rsidR="00626650">
        <w:rPr>
          <w:lang w:val="en-GB"/>
        </w:rPr>
        <w:t xml:space="preserve"> [38.321]</w:t>
      </w:r>
    </w:p>
    <w:p w14:paraId="18ECF191" w14:textId="253A41B0" w:rsidR="003B5669" w:rsidRDefault="003B5669" w:rsidP="00BD5420">
      <w:pPr>
        <w:pStyle w:val="RAN4observation0"/>
      </w:pPr>
      <w:bookmarkStart w:id="14" w:name="_Toc142659838"/>
      <w:r>
        <w:t xml:space="preserve">When beam failure occurs on one of the links in multi-TRP reception, beam failure recovery may be initiated </w:t>
      </w:r>
      <w:r w:rsidR="00E50049">
        <w:t>on the failing link by sending a BFR MAC-CE to the network.</w:t>
      </w:r>
      <w:bookmarkEnd w:id="14"/>
    </w:p>
    <w:p w14:paraId="3EFE61A9" w14:textId="4F696760" w:rsidR="00E50049" w:rsidRPr="00E50049" w:rsidRDefault="00E50049" w:rsidP="00C75DEB">
      <w:pPr>
        <w:pStyle w:val="RAN4observation0"/>
      </w:pPr>
      <w:bookmarkStart w:id="15" w:name="_Toc142659839"/>
      <w:r>
        <w:t>If beam failure happens on both links in multi-TRP reception and BFR procedure is not successfully completed on any of the links, random access procedure is initiated on the cell.</w:t>
      </w:r>
      <w:bookmarkEnd w:id="15"/>
    </w:p>
    <w:p w14:paraId="09574749" w14:textId="4E915AED" w:rsidR="0032282D" w:rsidRDefault="0001076F" w:rsidP="00BD5420">
      <w:pPr>
        <w:rPr>
          <w:lang w:val="en-GB"/>
        </w:rPr>
      </w:pPr>
      <w:r>
        <w:rPr>
          <w:lang w:val="en-GB"/>
        </w:rPr>
        <w:t xml:space="preserve">One of the problems that has been </w:t>
      </w:r>
      <w:r w:rsidR="0079032C">
        <w:rPr>
          <w:lang w:val="en-GB"/>
        </w:rPr>
        <w:t xml:space="preserve">brought up by the </w:t>
      </w:r>
      <w:r w:rsidR="00962F8B">
        <w:rPr>
          <w:lang w:val="en-GB"/>
        </w:rPr>
        <w:t xml:space="preserve">company </w:t>
      </w:r>
      <w:r w:rsidR="0079032C">
        <w:rPr>
          <w:lang w:val="en-GB"/>
        </w:rPr>
        <w:t xml:space="preserve">contributions in multi-Rx </w:t>
      </w:r>
      <w:r w:rsidR="00F705BE">
        <w:rPr>
          <w:lang w:val="en-GB"/>
        </w:rPr>
        <w:t>WI</w:t>
      </w:r>
      <w:r w:rsidR="0079032C">
        <w:rPr>
          <w:lang w:val="en-GB"/>
        </w:rPr>
        <w:t xml:space="preserve"> is that </w:t>
      </w:r>
      <w:r w:rsidR="00015A75">
        <w:rPr>
          <w:lang w:val="en-GB"/>
        </w:rPr>
        <w:t>when</w:t>
      </w:r>
      <w:r w:rsidR="0079032C">
        <w:rPr>
          <w:lang w:val="en-GB"/>
        </w:rPr>
        <w:t xml:space="preserve"> beam failure </w:t>
      </w:r>
      <w:r w:rsidR="00AB2728">
        <w:rPr>
          <w:lang w:val="en-GB"/>
        </w:rPr>
        <w:t xml:space="preserve">happens and beam failure </w:t>
      </w:r>
      <w:r w:rsidR="0079032C">
        <w:rPr>
          <w:lang w:val="en-GB"/>
        </w:rPr>
        <w:t xml:space="preserve">recovery is </w:t>
      </w:r>
      <w:r w:rsidR="00962F8B">
        <w:rPr>
          <w:lang w:val="en-GB"/>
        </w:rPr>
        <w:t>performed</w:t>
      </w:r>
      <w:r w:rsidR="0079032C">
        <w:rPr>
          <w:lang w:val="en-GB"/>
        </w:rPr>
        <w:t xml:space="preserve"> on one of the </w:t>
      </w:r>
      <w:r w:rsidR="00AB2728">
        <w:rPr>
          <w:lang w:val="en-GB"/>
        </w:rPr>
        <w:t xml:space="preserve">TRP </w:t>
      </w:r>
      <w:r w:rsidR="0079032C">
        <w:rPr>
          <w:lang w:val="en-GB"/>
        </w:rPr>
        <w:t xml:space="preserve">links, </w:t>
      </w:r>
      <w:r w:rsidR="00CF1A1B">
        <w:rPr>
          <w:lang w:val="en-GB"/>
        </w:rPr>
        <w:t xml:space="preserve">how to guarantee that the </w:t>
      </w:r>
      <w:r w:rsidR="00DD79FB">
        <w:rPr>
          <w:lang w:val="en-GB"/>
        </w:rPr>
        <w:t xml:space="preserve">new beam that is selected </w:t>
      </w:r>
      <w:proofErr w:type="gramStart"/>
      <w:r w:rsidR="00DD79FB">
        <w:rPr>
          <w:lang w:val="en-GB"/>
        </w:rPr>
        <w:t>as a result of</w:t>
      </w:r>
      <w:proofErr w:type="gramEnd"/>
      <w:r w:rsidR="00DD79FB">
        <w:rPr>
          <w:lang w:val="en-GB"/>
        </w:rPr>
        <w:t xml:space="preserve"> the beam failure recovery procedure can be received simultaneously with the other beam that is </w:t>
      </w:r>
      <w:r w:rsidR="00F81969">
        <w:rPr>
          <w:lang w:val="en-GB"/>
        </w:rPr>
        <w:t xml:space="preserve">not failing. If the network indicates a beam that the UE cannot receive simultaneously with the other beam, the UE will not be able to continue in </w:t>
      </w:r>
      <w:r w:rsidR="00FD62E7">
        <w:rPr>
          <w:lang w:val="en-GB"/>
        </w:rPr>
        <w:t xml:space="preserve">simultaneous </w:t>
      </w:r>
      <w:r w:rsidR="00F81969">
        <w:rPr>
          <w:lang w:val="en-GB"/>
        </w:rPr>
        <w:t>multi-Rx reception</w:t>
      </w:r>
      <w:r w:rsidR="00F13EB8">
        <w:rPr>
          <w:lang w:val="en-GB"/>
        </w:rPr>
        <w:t xml:space="preserve">. </w:t>
      </w:r>
    </w:p>
    <w:p w14:paraId="5D106E3B" w14:textId="01229048" w:rsidR="002E4EDD" w:rsidRPr="002E4EDD" w:rsidRDefault="002E4EDD" w:rsidP="00C75DEB">
      <w:pPr>
        <w:pStyle w:val="RAN4observation0"/>
      </w:pPr>
      <w:bookmarkStart w:id="16" w:name="_Toc142659840"/>
      <w:r>
        <w:t xml:space="preserve">As a result of beam failure recovery procedure on one failing link in multi-TRP reception, UE may be configured with a beam </w:t>
      </w:r>
      <w:r w:rsidR="00D672CD">
        <w:t>for</w:t>
      </w:r>
      <w:r>
        <w:t xml:space="preserve"> the failing link </w:t>
      </w:r>
      <w:r w:rsidR="00D672CD">
        <w:t>that it cannot receive</w:t>
      </w:r>
      <w:r>
        <w:t xml:space="preserve"> simultaneously with the other beam</w:t>
      </w:r>
      <w:r w:rsidR="0073696C">
        <w:t>, causing the UE not being able to continue in multi-Rx reception.</w:t>
      </w:r>
      <w:bookmarkStart w:id="17" w:name="_Toc142659841"/>
      <w:bookmarkEnd w:id="16"/>
      <w:bookmarkEnd w:id="17"/>
    </w:p>
    <w:p w14:paraId="07C47BD6" w14:textId="4FE8FD3F" w:rsidR="00A254D6" w:rsidRDefault="0032282D" w:rsidP="00BD5420">
      <w:pPr>
        <w:rPr>
          <w:lang w:val="en-GB"/>
        </w:rPr>
      </w:pPr>
      <w:r>
        <w:rPr>
          <w:lang w:val="en-GB"/>
        </w:rPr>
        <w:t xml:space="preserve">In </w:t>
      </w:r>
      <w:r w:rsidR="00162BCB">
        <w:rPr>
          <w:lang w:val="en-GB"/>
        </w:rPr>
        <w:t>this scenario</w:t>
      </w:r>
      <w:r>
        <w:rPr>
          <w:lang w:val="en-GB"/>
        </w:rPr>
        <w:t>, t</w:t>
      </w:r>
      <w:r w:rsidR="00F13EB8">
        <w:rPr>
          <w:lang w:val="en-GB"/>
        </w:rPr>
        <w:t xml:space="preserve">he network </w:t>
      </w:r>
      <w:r w:rsidR="0073696C">
        <w:rPr>
          <w:lang w:val="en-GB"/>
        </w:rPr>
        <w:t>could</w:t>
      </w:r>
      <w:r w:rsidR="00F13EB8">
        <w:rPr>
          <w:lang w:val="en-GB"/>
        </w:rPr>
        <w:t xml:space="preserve"> of course use the </w:t>
      </w:r>
      <w:r w:rsidR="00C93235">
        <w:rPr>
          <w:lang w:val="en-GB"/>
        </w:rPr>
        <w:t xml:space="preserve">beam pairs reported in the </w:t>
      </w:r>
      <w:r w:rsidR="00F13EB8">
        <w:rPr>
          <w:lang w:val="en-GB"/>
        </w:rPr>
        <w:t>previous group-based beam report as a reference</w:t>
      </w:r>
      <w:r w:rsidR="00FD62E7">
        <w:rPr>
          <w:lang w:val="en-GB"/>
        </w:rPr>
        <w:t xml:space="preserve">, but this </w:t>
      </w:r>
      <w:r w:rsidR="00C93235">
        <w:rPr>
          <w:lang w:val="en-GB"/>
        </w:rPr>
        <w:t xml:space="preserve">information </w:t>
      </w:r>
      <w:r w:rsidR="00FD62E7">
        <w:rPr>
          <w:lang w:val="en-GB"/>
        </w:rPr>
        <w:t xml:space="preserve">may not be </w:t>
      </w:r>
      <w:proofErr w:type="gramStart"/>
      <w:r w:rsidR="00FD62E7">
        <w:rPr>
          <w:lang w:val="en-GB"/>
        </w:rPr>
        <w:t>up-to-date</w:t>
      </w:r>
      <w:proofErr w:type="gramEnd"/>
      <w:r w:rsidR="00FD62E7">
        <w:rPr>
          <w:lang w:val="en-GB"/>
        </w:rPr>
        <w:t xml:space="preserve"> anymore at the time of beam recovery.</w:t>
      </w:r>
      <w:r w:rsidR="00953EFF">
        <w:rPr>
          <w:lang w:val="en-GB"/>
        </w:rPr>
        <w:t xml:space="preserve"> </w:t>
      </w:r>
      <w:r w:rsidR="00162BCB">
        <w:rPr>
          <w:lang w:val="en-GB"/>
        </w:rPr>
        <w:t xml:space="preserve">Furthermore, there may not be any other suitable beam pair reported even in the previous group-based beam report. </w:t>
      </w:r>
      <w:r w:rsidR="00953EFF">
        <w:rPr>
          <w:lang w:val="en-GB"/>
        </w:rPr>
        <w:t xml:space="preserve">Hence, some UE assistance </w:t>
      </w:r>
      <w:r w:rsidR="00712702">
        <w:rPr>
          <w:lang w:val="en-GB"/>
        </w:rPr>
        <w:t>would</w:t>
      </w:r>
      <w:r w:rsidR="00953EFF">
        <w:rPr>
          <w:lang w:val="en-GB"/>
        </w:rPr>
        <w:t xml:space="preserve"> be useful</w:t>
      </w:r>
      <w:r w:rsidR="00956261">
        <w:rPr>
          <w:lang w:val="en-GB"/>
        </w:rPr>
        <w:t xml:space="preserve"> during the beam recovery</w:t>
      </w:r>
      <w:r w:rsidR="00EC41FE">
        <w:rPr>
          <w:lang w:val="en-GB"/>
        </w:rPr>
        <w:t>. However</w:t>
      </w:r>
      <w:r w:rsidR="004966A0">
        <w:rPr>
          <w:lang w:val="en-GB"/>
        </w:rPr>
        <w:t xml:space="preserve">, this may require changes to the beam recovery procedure, </w:t>
      </w:r>
      <w:r w:rsidR="00917470">
        <w:rPr>
          <w:lang w:val="en-GB"/>
        </w:rPr>
        <w:t xml:space="preserve">and RAN2 involvement would </w:t>
      </w:r>
      <w:r w:rsidR="00DD2C64">
        <w:rPr>
          <w:lang w:val="en-GB"/>
        </w:rPr>
        <w:t xml:space="preserve">likely </w:t>
      </w:r>
      <w:r w:rsidR="00917470">
        <w:rPr>
          <w:lang w:val="en-GB"/>
        </w:rPr>
        <w:t>be needed</w:t>
      </w:r>
      <w:r w:rsidR="000F2883">
        <w:rPr>
          <w:lang w:val="en-GB"/>
        </w:rPr>
        <w:t>.</w:t>
      </w:r>
      <w:r w:rsidR="00383D64">
        <w:t xml:space="preserve"> </w:t>
      </w:r>
      <w:r w:rsidR="000F2883">
        <w:rPr>
          <w:lang w:val="en-GB"/>
        </w:rPr>
        <w:t xml:space="preserve">Considering </w:t>
      </w:r>
      <w:r w:rsidR="002300B6">
        <w:rPr>
          <w:lang w:val="en-GB"/>
        </w:rPr>
        <w:t>that RAN4#108 is scheduled to be the last meeting for the</w:t>
      </w:r>
      <w:r w:rsidR="000F2883">
        <w:rPr>
          <w:lang w:val="en-GB"/>
        </w:rPr>
        <w:t xml:space="preserve"> Rel-18</w:t>
      </w:r>
      <w:r w:rsidR="00A43B6D">
        <w:rPr>
          <w:lang w:val="en-GB"/>
        </w:rPr>
        <w:t xml:space="preserve"> multi-Rx W</w:t>
      </w:r>
      <w:r w:rsidR="00383D64">
        <w:rPr>
          <w:lang w:val="en-GB"/>
        </w:rPr>
        <w:t>I</w:t>
      </w:r>
      <w:r w:rsidR="00EC41FE">
        <w:rPr>
          <w:lang w:val="en-GB"/>
        </w:rPr>
        <w:t xml:space="preserve"> and </w:t>
      </w:r>
      <w:r w:rsidR="00DD2C64">
        <w:rPr>
          <w:lang w:val="en-GB"/>
        </w:rPr>
        <w:t>chairman guidance has been to avoid any non-mandatory enhancements</w:t>
      </w:r>
      <w:r w:rsidR="000F2883">
        <w:rPr>
          <w:lang w:val="en-GB"/>
        </w:rPr>
        <w:t xml:space="preserve">, </w:t>
      </w:r>
      <w:r w:rsidR="00A43B6D">
        <w:rPr>
          <w:lang w:val="en-GB"/>
        </w:rPr>
        <w:t xml:space="preserve">it may not be possible to define a </w:t>
      </w:r>
      <w:r w:rsidR="00ED5956">
        <w:rPr>
          <w:lang w:val="en-GB"/>
        </w:rPr>
        <w:t>working</w:t>
      </w:r>
      <w:r w:rsidR="00153D35">
        <w:rPr>
          <w:lang w:val="en-GB"/>
        </w:rPr>
        <w:t xml:space="preserve"> </w:t>
      </w:r>
      <w:r w:rsidR="00C56FAC">
        <w:rPr>
          <w:lang w:val="en-GB"/>
        </w:rPr>
        <w:t xml:space="preserve">solution to this </w:t>
      </w:r>
      <w:r w:rsidR="0099786A">
        <w:rPr>
          <w:lang w:val="en-GB"/>
        </w:rPr>
        <w:t xml:space="preserve">and any other similar problems </w:t>
      </w:r>
      <w:r w:rsidR="00C56FAC">
        <w:rPr>
          <w:lang w:val="en-GB"/>
        </w:rPr>
        <w:t xml:space="preserve">within the Rel-18 timeframe. Therefore, </w:t>
      </w:r>
      <w:r w:rsidR="00917470">
        <w:rPr>
          <w:lang w:val="en-GB"/>
        </w:rPr>
        <w:t xml:space="preserve">we would propose to handle </w:t>
      </w:r>
      <w:r w:rsidR="009C3011">
        <w:rPr>
          <w:lang w:val="en-GB"/>
        </w:rPr>
        <w:t xml:space="preserve">such </w:t>
      </w:r>
      <w:r w:rsidR="00917470">
        <w:rPr>
          <w:lang w:val="en-GB"/>
        </w:rPr>
        <w:t xml:space="preserve">potential problem scenarios in </w:t>
      </w:r>
      <w:r w:rsidR="00C56FAC">
        <w:rPr>
          <w:lang w:val="en-GB"/>
        </w:rPr>
        <w:t xml:space="preserve">multi-Rx </w:t>
      </w:r>
      <w:r w:rsidR="00917470">
        <w:rPr>
          <w:lang w:val="en-GB"/>
        </w:rPr>
        <w:t>beam failure recovery in Rel-19</w:t>
      </w:r>
      <w:r w:rsidR="00A43B6D">
        <w:rPr>
          <w:lang w:val="en-GB"/>
        </w:rPr>
        <w:t>.</w:t>
      </w:r>
    </w:p>
    <w:p w14:paraId="5C55A7D8" w14:textId="466F7A85" w:rsidR="00A254D6" w:rsidRPr="00A254D6" w:rsidRDefault="00A254D6" w:rsidP="00C75DEB">
      <w:pPr>
        <w:pStyle w:val="RAN4proposal"/>
        <w:rPr>
          <w:lang w:val="en-GB"/>
        </w:rPr>
      </w:pPr>
      <w:bookmarkStart w:id="18" w:name="_Toc142659842"/>
      <w:r w:rsidRPr="00A254D6">
        <w:rPr>
          <w:lang w:val="en-GB"/>
        </w:rPr>
        <w:t>For TRP specific link recovery, enhancement on BFD/CBD may be considered in Rel-19.</w:t>
      </w:r>
      <w:bookmarkEnd w:id="18"/>
    </w:p>
    <w:p w14:paraId="4BF63DD4" w14:textId="77777777" w:rsidR="00962F8B" w:rsidRPr="00DA0E24" w:rsidRDefault="00962F8B" w:rsidP="00C75DEB">
      <w:pPr>
        <w:rPr>
          <w:lang w:val="en-GB"/>
        </w:rPr>
      </w:pPr>
    </w:p>
    <w:p w14:paraId="1B317404" w14:textId="77777777" w:rsidR="00A22B33" w:rsidRPr="00EF698B" w:rsidRDefault="00A22B33" w:rsidP="00AD0A88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5"/>
    </w:p>
    <w:p w14:paraId="533C7367" w14:textId="77777777" w:rsidR="00A22B33" w:rsidRPr="00D7636C" w:rsidRDefault="00A22B33" w:rsidP="00A22B33">
      <w:pPr>
        <w:rPr>
          <w:highlight w:val="yellow"/>
          <w:lang w:val="en-GB"/>
        </w:rPr>
      </w:pPr>
      <w:r w:rsidRPr="00D7636C">
        <w:t>In this contribution we have made the following observations and proposals:</w:t>
      </w:r>
    </w:p>
    <w:p w14:paraId="5D6919BA" w14:textId="760DE5CE" w:rsidR="009C3011" w:rsidRDefault="00A22B33" w:rsidP="009C3011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42659829" w:history="1">
        <w:r w:rsidR="009C3011" w:rsidRPr="008A2165">
          <w:rPr>
            <w:rStyle w:val="Hyperlink"/>
            <w:b/>
            <w:noProof/>
          </w:rPr>
          <w:t>Observation 1:</w:t>
        </w:r>
        <w:r w:rsidR="009C3011" w:rsidRPr="008A2165">
          <w:rPr>
            <w:rStyle w:val="Hyperlink"/>
            <w:noProof/>
          </w:rPr>
          <w:t xml:space="preserve"> In s-DCI scenario, the RS for RLM, BFD and CBD can only originate from a single anchor TRP with PDCCH configured.</w:t>
        </w:r>
      </w:hyperlink>
    </w:p>
    <w:p w14:paraId="240CDFDF" w14:textId="4B31C008" w:rsidR="009C3011" w:rsidRDefault="009C3011" w:rsidP="009C3011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0" w:history="1">
        <w:r w:rsidRPr="008A2165">
          <w:rPr>
            <w:rStyle w:val="Hyperlink"/>
            <w:b/>
            <w:noProof/>
          </w:rPr>
          <w:t>Observation 2:</w:t>
        </w:r>
        <w:r w:rsidRPr="008A2165">
          <w:rPr>
            <w:rStyle w:val="Hyperlink"/>
            <w:noProof/>
          </w:rPr>
          <w:t xml:space="preserve"> In m-DCI scenario, according to the existing specifications, the RS for RLM, BFD and CBD may originate from two different TRPs.</w:t>
        </w:r>
      </w:hyperlink>
    </w:p>
    <w:p w14:paraId="1CF525B0" w14:textId="0AD5A1D0" w:rsidR="009C3011" w:rsidRDefault="009C3011" w:rsidP="009C3011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1" w:history="1">
        <w:r w:rsidRPr="008A2165">
          <w:rPr>
            <w:rStyle w:val="Hyperlink"/>
            <w:noProof/>
          </w:rPr>
          <w:t>Proposal 1: In RAN4 requirements for m-DCI scenario, RLM-RS that the UE receives during the evaluation period for in-sync and out-of-sync may originate from two different TRPs.</w:t>
        </w:r>
      </w:hyperlink>
    </w:p>
    <w:p w14:paraId="03B382D8" w14:textId="53A2B4F8" w:rsidR="009C3011" w:rsidRDefault="009C3011" w:rsidP="009C3011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2" w:history="1">
        <w:r w:rsidRPr="008A2165">
          <w:rPr>
            <w:rStyle w:val="Hyperlink"/>
            <w:noProof/>
            <w:lang w:val="en-GB"/>
          </w:rPr>
          <w:t>Proposal 2: For s-DCI scenario, reuse RLM requirements in section 8.1 of TS 38.133.</w:t>
        </w:r>
      </w:hyperlink>
    </w:p>
    <w:p w14:paraId="18AF4AE6" w14:textId="022882B1" w:rsidR="009C3011" w:rsidRDefault="009C3011" w:rsidP="009C3011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3" w:history="1">
        <w:r w:rsidRPr="008A2165">
          <w:rPr>
            <w:rStyle w:val="Hyperlink"/>
            <w:noProof/>
            <w:lang w:val="en-GB"/>
          </w:rPr>
          <w:t>Proposal 3: For s-DCI scenario, reuse BFD/CBD requirements in section 8.5 of TS.38.133.</w:t>
        </w:r>
      </w:hyperlink>
    </w:p>
    <w:p w14:paraId="17D91666" w14:textId="6523AE62" w:rsidR="009C3011" w:rsidRDefault="009C3011" w:rsidP="009C3011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4" w:history="1">
        <w:r w:rsidRPr="008A2165">
          <w:rPr>
            <w:rStyle w:val="Hyperlink"/>
            <w:noProof/>
            <w:lang w:val="en-GB"/>
          </w:rPr>
          <w:t>Proposal 4: For m-DCI scenario, reuse RLM requirements in section 8.1 of TS 38.133, with the clarification that in multi-TRP scenario, the RLM-RS for evaluating out-of-sync and in-sync may originate from two different TRPs.</w:t>
        </w:r>
      </w:hyperlink>
    </w:p>
    <w:p w14:paraId="7E3D0D69" w14:textId="21CDAB99" w:rsidR="009C3011" w:rsidRDefault="009C3011" w:rsidP="009C3011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5" w:history="1">
        <w:r w:rsidRPr="008A2165">
          <w:rPr>
            <w:rStyle w:val="Hyperlink"/>
            <w:noProof/>
            <w:lang w:val="en-GB"/>
          </w:rPr>
          <w:t>Proposal 5: For m-DCI scenario, reuse link recovery requirements in section 8.18 of TS 38.133.</w:t>
        </w:r>
      </w:hyperlink>
    </w:p>
    <w:p w14:paraId="0738647E" w14:textId="39BD38CF" w:rsidR="009C3011" w:rsidRDefault="009C3011" w:rsidP="009C3011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7" w:history="1">
        <w:r w:rsidRPr="008A2165">
          <w:rPr>
            <w:rStyle w:val="Hyperlink"/>
            <w:noProof/>
            <w:lang w:val="en-GB"/>
          </w:rPr>
          <w:t>Proposal 6: For the RLM and BFD/CBD requirements where N=8 for FR2-1 in the current requirements, use the new optional UE capability agreed for multi-Rx SSB-based L1-RSRP reporting with beam sweeping factor values {2, 4, 6}.</w:t>
        </w:r>
      </w:hyperlink>
    </w:p>
    <w:p w14:paraId="1973E641" w14:textId="4BD09A03" w:rsidR="009C3011" w:rsidRDefault="009C3011" w:rsidP="009C3011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8" w:history="1">
        <w:r w:rsidRPr="008A2165">
          <w:rPr>
            <w:rStyle w:val="Hyperlink"/>
            <w:b/>
            <w:noProof/>
          </w:rPr>
          <w:t>Observation 3:</w:t>
        </w:r>
        <w:r w:rsidRPr="008A2165">
          <w:rPr>
            <w:rStyle w:val="Hyperlink"/>
            <w:noProof/>
          </w:rPr>
          <w:t xml:space="preserve"> When beam failure occurs on one of the links in multi-TRP reception, beam failure recovery may be initiated on the failing link by sending a BFR MAC-CE to the network.</w:t>
        </w:r>
      </w:hyperlink>
    </w:p>
    <w:p w14:paraId="0E551319" w14:textId="58EFE94D" w:rsidR="009C3011" w:rsidRDefault="009C3011" w:rsidP="009C3011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39" w:history="1">
        <w:r w:rsidRPr="008A2165">
          <w:rPr>
            <w:rStyle w:val="Hyperlink"/>
            <w:b/>
            <w:noProof/>
          </w:rPr>
          <w:t>Observation 4:</w:t>
        </w:r>
        <w:r w:rsidRPr="008A2165">
          <w:rPr>
            <w:rStyle w:val="Hyperlink"/>
            <w:noProof/>
          </w:rPr>
          <w:t xml:space="preserve"> If beam failure happens on both links in multi-TRP reception and BFR procedure is not successfully completed on any of the links, random access procedure is initiated on the cell.</w:t>
        </w:r>
      </w:hyperlink>
    </w:p>
    <w:p w14:paraId="70CA647F" w14:textId="3F497453" w:rsidR="009C3011" w:rsidRDefault="009C3011" w:rsidP="009C3011">
      <w:pPr>
        <w:pStyle w:val="TOC4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41" w:history="1">
        <w:r w:rsidRPr="008A2165">
          <w:rPr>
            <w:rStyle w:val="Hyperlink"/>
            <w:b/>
            <w:noProof/>
          </w:rPr>
          <w:t>Observation 5:</w:t>
        </w:r>
      </w:hyperlink>
      <w:hyperlink w:anchor="_Toc142659840" w:history="1">
        <w:r w:rsidRPr="008A2165">
          <w:rPr>
            <w:rStyle w:val="Hyperlink"/>
            <w:noProof/>
          </w:rPr>
          <w:t xml:space="preserve"> As a result of beam failure recovery procedure on one failing link in multi-TRP reception, UE may be configured with a beam for the failing link that it cannot receive simultaneously with the other beam, causing the UE not being able to continue in multi-Rx reception.</w:t>
        </w:r>
      </w:hyperlink>
    </w:p>
    <w:p w14:paraId="49ACD530" w14:textId="47AD39E8" w:rsidR="009C3011" w:rsidRDefault="009C3011" w:rsidP="009C3011">
      <w:pPr>
        <w:pStyle w:val="TOC5"/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659842" w:history="1">
        <w:r w:rsidRPr="008A2165">
          <w:rPr>
            <w:rStyle w:val="Hyperlink"/>
            <w:noProof/>
            <w:lang w:val="en-GB"/>
          </w:rPr>
          <w:t>Proposal 7: For TRP specific link recovery, enhancement on BFD/CBD may be considered in Rel-19.</w:t>
        </w:r>
      </w:hyperlink>
    </w:p>
    <w:p w14:paraId="11297F1C" w14:textId="344E35D6" w:rsidR="00A22B33" w:rsidRDefault="00A22B33" w:rsidP="00A22B33">
      <w:pPr>
        <w:rPr>
          <w:rFonts w:ascii="Arial" w:eastAsia="SimSun" w:hAnsi="Arial" w:cs="Times New Roman"/>
          <w:noProof/>
          <w:sz w:val="36"/>
          <w:szCs w:val="20"/>
          <w:lang w:val="en-GB"/>
        </w:rPr>
      </w:pPr>
      <w:r>
        <w:rPr>
          <w:noProof/>
        </w:rPr>
        <w:fldChar w:fldCharType="end"/>
      </w:r>
      <w:bookmarkStart w:id="19" w:name="_Toc116995849"/>
    </w:p>
    <w:p w14:paraId="7FFE1C0D" w14:textId="77777777" w:rsidR="00A22B33" w:rsidRDefault="00A22B33" w:rsidP="00A22B33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9"/>
    </w:p>
    <w:p w14:paraId="41E061A7" w14:textId="41E29A25" w:rsidR="00BD615B" w:rsidRDefault="00160BFA" w:rsidP="00AD0A88">
      <w:pPr>
        <w:pStyle w:val="ListParagraph"/>
        <w:numPr>
          <w:ilvl w:val="0"/>
          <w:numId w:val="7"/>
        </w:numPr>
        <w:rPr>
          <w:lang w:val="en-GB"/>
        </w:rPr>
      </w:pPr>
      <w:bookmarkStart w:id="20" w:name="_Ref136332871"/>
      <w:r w:rsidRPr="00160BFA">
        <w:rPr>
          <w:lang w:val="en-GB"/>
        </w:rPr>
        <w:t>R4-2310046, WF on NR FR2 Multi-Rx chain DL reception RRM requirements (part 1), vivo</w:t>
      </w:r>
      <w:r>
        <w:rPr>
          <w:lang w:val="en-GB"/>
        </w:rPr>
        <w:t>, RAN4#107 Meeting, Incheon, Korea, 21-26 May 2023.</w:t>
      </w:r>
      <w:bookmarkEnd w:id="20"/>
    </w:p>
    <w:p w14:paraId="011909F1" w14:textId="77777777" w:rsidR="004606C6" w:rsidRPr="00CA00CF" w:rsidRDefault="000A121E" w:rsidP="00AD0A88">
      <w:pPr>
        <w:pStyle w:val="ListParagraph"/>
        <w:numPr>
          <w:ilvl w:val="0"/>
          <w:numId w:val="7"/>
        </w:numPr>
        <w:rPr>
          <w:rFonts w:cs="Times New Roman"/>
          <w:lang w:val="en-GB"/>
        </w:rPr>
      </w:pPr>
      <w:bookmarkStart w:id="21" w:name="_Ref138673788"/>
      <w:r w:rsidRPr="00CA00CF">
        <w:rPr>
          <w:rFonts w:cs="Times New Roman"/>
          <w:szCs w:val="20"/>
        </w:rPr>
        <w:t>R4-2310047, WF on NR FR2 Multi-Rx chain DL reception RRM requirements (part 2), Ericsson</w:t>
      </w:r>
      <w:r w:rsidR="004606C6" w:rsidRPr="00CA00CF">
        <w:rPr>
          <w:rFonts w:cs="Times New Roman"/>
          <w:lang w:val="en-GB"/>
        </w:rPr>
        <w:t>, RAN4#107 Meeting, Incheon, Korea, 21-26 May 2023.</w:t>
      </w:r>
      <w:bookmarkEnd w:id="21"/>
    </w:p>
    <w:p w14:paraId="2D406585" w14:textId="389F0E3C" w:rsidR="000A121E" w:rsidRPr="004606C6" w:rsidRDefault="000A121E" w:rsidP="004606C6">
      <w:pPr>
        <w:ind w:left="360"/>
        <w:rPr>
          <w:szCs w:val="20"/>
          <w:lang w:val="en-GB"/>
        </w:rPr>
      </w:pPr>
    </w:p>
    <w:p w14:paraId="648A9E5D" w14:textId="77777777" w:rsidR="00160BFA" w:rsidRPr="0084237E" w:rsidRDefault="00160BFA" w:rsidP="0084237E">
      <w:pPr>
        <w:rPr>
          <w:lang w:val="en-GB"/>
        </w:rPr>
      </w:pPr>
    </w:p>
    <w:p w14:paraId="62EF9BBA" w14:textId="77777777" w:rsidR="0060543D" w:rsidRPr="00A22B33" w:rsidRDefault="0060543D" w:rsidP="00A22B33">
      <w:bookmarkStart w:id="22" w:name="_Ref114500673"/>
      <w:bookmarkEnd w:id="22"/>
    </w:p>
    <w:sectPr w:rsidR="0060543D" w:rsidRPr="00A22B3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7BE34" w14:textId="77777777" w:rsidR="00FA3877" w:rsidRDefault="00FA3877" w:rsidP="00001C9B">
      <w:pPr>
        <w:spacing w:after="0" w:line="240" w:lineRule="auto"/>
      </w:pPr>
      <w:r>
        <w:separator/>
      </w:r>
    </w:p>
  </w:endnote>
  <w:endnote w:type="continuationSeparator" w:id="0">
    <w:p w14:paraId="7CE36AE0" w14:textId="77777777" w:rsidR="00FA3877" w:rsidRDefault="00FA3877" w:rsidP="00001C9B">
      <w:pPr>
        <w:spacing w:after="0" w:line="240" w:lineRule="auto"/>
      </w:pPr>
      <w:r>
        <w:continuationSeparator/>
      </w:r>
    </w:p>
  </w:endnote>
  <w:endnote w:type="continuationNotice" w:id="1">
    <w:p w14:paraId="6DE84BFF" w14:textId="77777777" w:rsidR="00FA3877" w:rsidRDefault="00FA38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altName w:val="Segoe UI Light"/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53F5F" w14:textId="77777777" w:rsidR="00FA3877" w:rsidRDefault="00FA3877" w:rsidP="00001C9B">
      <w:pPr>
        <w:spacing w:after="0" w:line="240" w:lineRule="auto"/>
      </w:pPr>
      <w:r>
        <w:separator/>
      </w:r>
    </w:p>
  </w:footnote>
  <w:footnote w:type="continuationSeparator" w:id="0">
    <w:p w14:paraId="0D0FE39D" w14:textId="77777777" w:rsidR="00FA3877" w:rsidRDefault="00FA3877" w:rsidP="00001C9B">
      <w:pPr>
        <w:spacing w:after="0" w:line="240" w:lineRule="auto"/>
      </w:pPr>
      <w:r>
        <w:continuationSeparator/>
      </w:r>
    </w:p>
  </w:footnote>
  <w:footnote w:type="continuationNotice" w:id="1">
    <w:p w14:paraId="3120DE53" w14:textId="77777777" w:rsidR="00FA3877" w:rsidRDefault="00FA38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511A1"/>
    <w:multiLevelType w:val="multilevel"/>
    <w:tmpl w:val="03DC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525A83"/>
    <w:multiLevelType w:val="hybridMultilevel"/>
    <w:tmpl w:val="C9B6C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4467C"/>
    <w:multiLevelType w:val="multilevel"/>
    <w:tmpl w:val="69708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50CC2"/>
    <w:multiLevelType w:val="hybridMultilevel"/>
    <w:tmpl w:val="54BE736A"/>
    <w:lvl w:ilvl="0" w:tplc="05D06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0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06A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94B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B01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3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22C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83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40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77A6740"/>
    <w:multiLevelType w:val="multilevel"/>
    <w:tmpl w:val="8538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9F27A2B"/>
    <w:multiLevelType w:val="hybridMultilevel"/>
    <w:tmpl w:val="2F16E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193073">
    <w:abstractNumId w:val="6"/>
  </w:num>
  <w:num w:numId="2" w16cid:durableId="391276896">
    <w:abstractNumId w:val="4"/>
  </w:num>
  <w:num w:numId="3" w16cid:durableId="1572957536">
    <w:abstractNumId w:val="5"/>
  </w:num>
  <w:num w:numId="4" w16cid:durableId="167990357">
    <w:abstractNumId w:val="8"/>
  </w:num>
  <w:num w:numId="5" w16cid:durableId="206534301">
    <w:abstractNumId w:val="0"/>
  </w:num>
  <w:num w:numId="6" w16cid:durableId="1458911371">
    <w:abstractNumId w:val="3"/>
  </w:num>
  <w:num w:numId="7" w16cid:durableId="1127502759">
    <w:abstractNumId w:val="11"/>
  </w:num>
  <w:num w:numId="8" w16cid:durableId="1552692376">
    <w:abstractNumId w:val="2"/>
  </w:num>
  <w:num w:numId="9" w16cid:durableId="573586030">
    <w:abstractNumId w:val="7"/>
  </w:num>
  <w:num w:numId="10" w16cid:durableId="604967872">
    <w:abstractNumId w:val="1"/>
  </w:num>
  <w:num w:numId="11" w16cid:durableId="802577391">
    <w:abstractNumId w:val="9"/>
  </w:num>
  <w:num w:numId="12" w16cid:durableId="93482102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F0FBE"/>
    <w:rsid w:val="00000989"/>
    <w:rsid w:val="00001C9B"/>
    <w:rsid w:val="0000247C"/>
    <w:rsid w:val="000040DC"/>
    <w:rsid w:val="00006D15"/>
    <w:rsid w:val="00006F27"/>
    <w:rsid w:val="00007141"/>
    <w:rsid w:val="00007B59"/>
    <w:rsid w:val="0001076F"/>
    <w:rsid w:val="0001176F"/>
    <w:rsid w:val="000151EF"/>
    <w:rsid w:val="00015A75"/>
    <w:rsid w:val="00015F0F"/>
    <w:rsid w:val="00020BC2"/>
    <w:rsid w:val="00021258"/>
    <w:rsid w:val="0002172E"/>
    <w:rsid w:val="00022792"/>
    <w:rsid w:val="000239F5"/>
    <w:rsid w:val="00023CD2"/>
    <w:rsid w:val="0002796C"/>
    <w:rsid w:val="00043EE1"/>
    <w:rsid w:val="000450D1"/>
    <w:rsid w:val="00052229"/>
    <w:rsid w:val="00062F33"/>
    <w:rsid w:val="000804B6"/>
    <w:rsid w:val="00081063"/>
    <w:rsid w:val="00082CE2"/>
    <w:rsid w:val="00085329"/>
    <w:rsid w:val="0008612A"/>
    <w:rsid w:val="00087D40"/>
    <w:rsid w:val="00090E18"/>
    <w:rsid w:val="0009226D"/>
    <w:rsid w:val="00093081"/>
    <w:rsid w:val="000974AD"/>
    <w:rsid w:val="00097B91"/>
    <w:rsid w:val="000A10BC"/>
    <w:rsid w:val="000A121E"/>
    <w:rsid w:val="000A5B79"/>
    <w:rsid w:val="000B0056"/>
    <w:rsid w:val="000B2F89"/>
    <w:rsid w:val="000B5050"/>
    <w:rsid w:val="000C0314"/>
    <w:rsid w:val="000C3C7B"/>
    <w:rsid w:val="000C6F9E"/>
    <w:rsid w:val="000D0F93"/>
    <w:rsid w:val="000D34D0"/>
    <w:rsid w:val="000D3851"/>
    <w:rsid w:val="000D3A56"/>
    <w:rsid w:val="000D6DCA"/>
    <w:rsid w:val="000E0860"/>
    <w:rsid w:val="000E47FE"/>
    <w:rsid w:val="000E723E"/>
    <w:rsid w:val="000E77A6"/>
    <w:rsid w:val="000F254F"/>
    <w:rsid w:val="000F2883"/>
    <w:rsid w:val="000F32C3"/>
    <w:rsid w:val="000F5B8F"/>
    <w:rsid w:val="000F5E5A"/>
    <w:rsid w:val="00106416"/>
    <w:rsid w:val="00110481"/>
    <w:rsid w:val="0011190A"/>
    <w:rsid w:val="001121C6"/>
    <w:rsid w:val="001127C9"/>
    <w:rsid w:val="001154D4"/>
    <w:rsid w:val="00115B88"/>
    <w:rsid w:val="001201EE"/>
    <w:rsid w:val="00124F81"/>
    <w:rsid w:val="00126ACE"/>
    <w:rsid w:val="00132F6A"/>
    <w:rsid w:val="00133913"/>
    <w:rsid w:val="001368E1"/>
    <w:rsid w:val="00140221"/>
    <w:rsid w:val="0014572F"/>
    <w:rsid w:val="00151CB3"/>
    <w:rsid w:val="00153D35"/>
    <w:rsid w:val="00153EB7"/>
    <w:rsid w:val="001563BB"/>
    <w:rsid w:val="00156428"/>
    <w:rsid w:val="001564F3"/>
    <w:rsid w:val="001568CE"/>
    <w:rsid w:val="00156E44"/>
    <w:rsid w:val="00160BFA"/>
    <w:rsid w:val="00162BCB"/>
    <w:rsid w:val="001642FC"/>
    <w:rsid w:val="0016496B"/>
    <w:rsid w:val="00170302"/>
    <w:rsid w:val="00173864"/>
    <w:rsid w:val="001743E2"/>
    <w:rsid w:val="001745F8"/>
    <w:rsid w:val="0017559A"/>
    <w:rsid w:val="001755F3"/>
    <w:rsid w:val="0017766F"/>
    <w:rsid w:val="00182F5A"/>
    <w:rsid w:val="001838CF"/>
    <w:rsid w:val="001868EE"/>
    <w:rsid w:val="001874D0"/>
    <w:rsid w:val="0019069F"/>
    <w:rsid w:val="0019104A"/>
    <w:rsid w:val="00191E2E"/>
    <w:rsid w:val="001A3BA4"/>
    <w:rsid w:val="001A6D1F"/>
    <w:rsid w:val="001B32BC"/>
    <w:rsid w:val="001B6C58"/>
    <w:rsid w:val="001D17BF"/>
    <w:rsid w:val="001D50AD"/>
    <w:rsid w:val="001D5417"/>
    <w:rsid w:val="001D6F17"/>
    <w:rsid w:val="001D7021"/>
    <w:rsid w:val="001E1714"/>
    <w:rsid w:val="001E2C68"/>
    <w:rsid w:val="001E30F6"/>
    <w:rsid w:val="001F7E87"/>
    <w:rsid w:val="0020174F"/>
    <w:rsid w:val="00203253"/>
    <w:rsid w:val="00204009"/>
    <w:rsid w:val="00210936"/>
    <w:rsid w:val="002131BD"/>
    <w:rsid w:val="00214C90"/>
    <w:rsid w:val="00217EE5"/>
    <w:rsid w:val="0022001A"/>
    <w:rsid w:val="002245F9"/>
    <w:rsid w:val="0022461D"/>
    <w:rsid w:val="00226524"/>
    <w:rsid w:val="0022713D"/>
    <w:rsid w:val="002300B6"/>
    <w:rsid w:val="0023180D"/>
    <w:rsid w:val="00235F5C"/>
    <w:rsid w:val="0023655A"/>
    <w:rsid w:val="00241621"/>
    <w:rsid w:val="00247387"/>
    <w:rsid w:val="00247C08"/>
    <w:rsid w:val="00247CE2"/>
    <w:rsid w:val="00255CB0"/>
    <w:rsid w:val="00257FA3"/>
    <w:rsid w:val="00271CDF"/>
    <w:rsid w:val="00277B56"/>
    <w:rsid w:val="002805AF"/>
    <w:rsid w:val="00283DD9"/>
    <w:rsid w:val="002853FA"/>
    <w:rsid w:val="00286B23"/>
    <w:rsid w:val="00290880"/>
    <w:rsid w:val="002A19F5"/>
    <w:rsid w:val="002A361B"/>
    <w:rsid w:val="002A5F24"/>
    <w:rsid w:val="002A6467"/>
    <w:rsid w:val="002B2A9F"/>
    <w:rsid w:val="002B4800"/>
    <w:rsid w:val="002B4922"/>
    <w:rsid w:val="002B57C6"/>
    <w:rsid w:val="002B5ACF"/>
    <w:rsid w:val="002C0500"/>
    <w:rsid w:val="002C22C3"/>
    <w:rsid w:val="002C245E"/>
    <w:rsid w:val="002C25A2"/>
    <w:rsid w:val="002C2D19"/>
    <w:rsid w:val="002C3D7C"/>
    <w:rsid w:val="002C7DB2"/>
    <w:rsid w:val="002D10FA"/>
    <w:rsid w:val="002D4C55"/>
    <w:rsid w:val="002D4F22"/>
    <w:rsid w:val="002D7789"/>
    <w:rsid w:val="002E0E40"/>
    <w:rsid w:val="002E4EDD"/>
    <w:rsid w:val="002E5BA4"/>
    <w:rsid w:val="002E61E7"/>
    <w:rsid w:val="002E6DED"/>
    <w:rsid w:val="002F0961"/>
    <w:rsid w:val="002F0FBE"/>
    <w:rsid w:val="002F4DE9"/>
    <w:rsid w:val="002F5529"/>
    <w:rsid w:val="00300117"/>
    <w:rsid w:val="00300956"/>
    <w:rsid w:val="00303BF4"/>
    <w:rsid w:val="0030500C"/>
    <w:rsid w:val="00314BC8"/>
    <w:rsid w:val="003159B5"/>
    <w:rsid w:val="00315CB9"/>
    <w:rsid w:val="00317187"/>
    <w:rsid w:val="00317FD0"/>
    <w:rsid w:val="0032282D"/>
    <w:rsid w:val="0032499A"/>
    <w:rsid w:val="0032717C"/>
    <w:rsid w:val="003341F7"/>
    <w:rsid w:val="00337504"/>
    <w:rsid w:val="00347FEC"/>
    <w:rsid w:val="0035049F"/>
    <w:rsid w:val="00351489"/>
    <w:rsid w:val="003514C5"/>
    <w:rsid w:val="0035296E"/>
    <w:rsid w:val="00356F45"/>
    <w:rsid w:val="0036083B"/>
    <w:rsid w:val="00361CE5"/>
    <w:rsid w:val="00361E3D"/>
    <w:rsid w:val="00361FEB"/>
    <w:rsid w:val="00362131"/>
    <w:rsid w:val="00363CB8"/>
    <w:rsid w:val="0036673D"/>
    <w:rsid w:val="00366B74"/>
    <w:rsid w:val="003679E2"/>
    <w:rsid w:val="0037024F"/>
    <w:rsid w:val="0037376A"/>
    <w:rsid w:val="00381B32"/>
    <w:rsid w:val="00381E2A"/>
    <w:rsid w:val="00383D64"/>
    <w:rsid w:val="003869AC"/>
    <w:rsid w:val="003937E8"/>
    <w:rsid w:val="00396460"/>
    <w:rsid w:val="003A0599"/>
    <w:rsid w:val="003A19A6"/>
    <w:rsid w:val="003A4805"/>
    <w:rsid w:val="003A5AA9"/>
    <w:rsid w:val="003A710A"/>
    <w:rsid w:val="003B1DF6"/>
    <w:rsid w:val="003B253C"/>
    <w:rsid w:val="003B5669"/>
    <w:rsid w:val="003B619E"/>
    <w:rsid w:val="003B659E"/>
    <w:rsid w:val="003B7153"/>
    <w:rsid w:val="003B73C7"/>
    <w:rsid w:val="003C2197"/>
    <w:rsid w:val="003C275E"/>
    <w:rsid w:val="003C2E38"/>
    <w:rsid w:val="003C3138"/>
    <w:rsid w:val="003D2429"/>
    <w:rsid w:val="003D2D52"/>
    <w:rsid w:val="003D4C96"/>
    <w:rsid w:val="003D6662"/>
    <w:rsid w:val="003E452C"/>
    <w:rsid w:val="003E58DF"/>
    <w:rsid w:val="003F30BA"/>
    <w:rsid w:val="003F4E6C"/>
    <w:rsid w:val="003F6C92"/>
    <w:rsid w:val="003F6E93"/>
    <w:rsid w:val="004008E2"/>
    <w:rsid w:val="0040133F"/>
    <w:rsid w:val="00404C4C"/>
    <w:rsid w:val="00406EA6"/>
    <w:rsid w:val="004075CC"/>
    <w:rsid w:val="00407E9E"/>
    <w:rsid w:val="00413BC7"/>
    <w:rsid w:val="0041423F"/>
    <w:rsid w:val="00414F81"/>
    <w:rsid w:val="00415551"/>
    <w:rsid w:val="00415AA1"/>
    <w:rsid w:val="00420276"/>
    <w:rsid w:val="00423247"/>
    <w:rsid w:val="004271CD"/>
    <w:rsid w:val="0043286F"/>
    <w:rsid w:val="00436A0F"/>
    <w:rsid w:val="00437150"/>
    <w:rsid w:val="0043750A"/>
    <w:rsid w:val="00442E96"/>
    <w:rsid w:val="00444E31"/>
    <w:rsid w:val="004456AB"/>
    <w:rsid w:val="00447140"/>
    <w:rsid w:val="004558D7"/>
    <w:rsid w:val="00456740"/>
    <w:rsid w:val="004606C6"/>
    <w:rsid w:val="00466BDE"/>
    <w:rsid w:val="00467FB4"/>
    <w:rsid w:val="00471772"/>
    <w:rsid w:val="00472834"/>
    <w:rsid w:val="00472BCC"/>
    <w:rsid w:val="004732E9"/>
    <w:rsid w:val="0047600E"/>
    <w:rsid w:val="00477DFF"/>
    <w:rsid w:val="004854BB"/>
    <w:rsid w:val="00487226"/>
    <w:rsid w:val="00496606"/>
    <w:rsid w:val="004966A0"/>
    <w:rsid w:val="004A6A34"/>
    <w:rsid w:val="004B141E"/>
    <w:rsid w:val="004B234A"/>
    <w:rsid w:val="004B5622"/>
    <w:rsid w:val="004C62C8"/>
    <w:rsid w:val="004D204A"/>
    <w:rsid w:val="004E121F"/>
    <w:rsid w:val="004E27E3"/>
    <w:rsid w:val="004E3730"/>
    <w:rsid w:val="004E5E66"/>
    <w:rsid w:val="004E7ADB"/>
    <w:rsid w:val="004F0B90"/>
    <w:rsid w:val="004F2A5B"/>
    <w:rsid w:val="004F2ADD"/>
    <w:rsid w:val="004F6D1D"/>
    <w:rsid w:val="0050045A"/>
    <w:rsid w:val="005025C3"/>
    <w:rsid w:val="00503B4D"/>
    <w:rsid w:val="00504EE9"/>
    <w:rsid w:val="00510516"/>
    <w:rsid w:val="005154E5"/>
    <w:rsid w:val="00515DE6"/>
    <w:rsid w:val="00516CB0"/>
    <w:rsid w:val="00521576"/>
    <w:rsid w:val="00524A1D"/>
    <w:rsid w:val="005250E6"/>
    <w:rsid w:val="00525872"/>
    <w:rsid w:val="00525CBE"/>
    <w:rsid w:val="00526C26"/>
    <w:rsid w:val="00527E4E"/>
    <w:rsid w:val="00530013"/>
    <w:rsid w:val="005321FC"/>
    <w:rsid w:val="00540D8A"/>
    <w:rsid w:val="00542D23"/>
    <w:rsid w:val="00542FB1"/>
    <w:rsid w:val="00543870"/>
    <w:rsid w:val="0054442C"/>
    <w:rsid w:val="00550285"/>
    <w:rsid w:val="00550A46"/>
    <w:rsid w:val="00551353"/>
    <w:rsid w:val="0055590E"/>
    <w:rsid w:val="00557A99"/>
    <w:rsid w:val="0056012E"/>
    <w:rsid w:val="00562492"/>
    <w:rsid w:val="00562DBA"/>
    <w:rsid w:val="0057232C"/>
    <w:rsid w:val="00572A20"/>
    <w:rsid w:val="00573065"/>
    <w:rsid w:val="00575220"/>
    <w:rsid w:val="00576A95"/>
    <w:rsid w:val="005836F8"/>
    <w:rsid w:val="005854B4"/>
    <w:rsid w:val="0058663E"/>
    <w:rsid w:val="005918FA"/>
    <w:rsid w:val="00592A86"/>
    <w:rsid w:val="00594674"/>
    <w:rsid w:val="00595CFE"/>
    <w:rsid w:val="005A18BA"/>
    <w:rsid w:val="005A2289"/>
    <w:rsid w:val="005A51C7"/>
    <w:rsid w:val="005A621E"/>
    <w:rsid w:val="005A7A00"/>
    <w:rsid w:val="005A7F0A"/>
    <w:rsid w:val="005B0F3E"/>
    <w:rsid w:val="005B16D3"/>
    <w:rsid w:val="005B4801"/>
    <w:rsid w:val="005B4DBB"/>
    <w:rsid w:val="005C0CA3"/>
    <w:rsid w:val="005C122A"/>
    <w:rsid w:val="005C23A4"/>
    <w:rsid w:val="005D1467"/>
    <w:rsid w:val="005D1CDF"/>
    <w:rsid w:val="005D2BB7"/>
    <w:rsid w:val="005D6B10"/>
    <w:rsid w:val="005E522F"/>
    <w:rsid w:val="005E5EBA"/>
    <w:rsid w:val="005E61A8"/>
    <w:rsid w:val="005E7972"/>
    <w:rsid w:val="005F6419"/>
    <w:rsid w:val="00603011"/>
    <w:rsid w:val="0060543D"/>
    <w:rsid w:val="00605AEA"/>
    <w:rsid w:val="00605BAC"/>
    <w:rsid w:val="00606312"/>
    <w:rsid w:val="0060787C"/>
    <w:rsid w:val="006100EA"/>
    <w:rsid w:val="006104DD"/>
    <w:rsid w:val="00610AD4"/>
    <w:rsid w:val="006128C8"/>
    <w:rsid w:val="006130B5"/>
    <w:rsid w:val="00615863"/>
    <w:rsid w:val="00615C26"/>
    <w:rsid w:val="00617400"/>
    <w:rsid w:val="0062204F"/>
    <w:rsid w:val="00623F8E"/>
    <w:rsid w:val="00625166"/>
    <w:rsid w:val="0062630D"/>
    <w:rsid w:val="00626650"/>
    <w:rsid w:val="00627D14"/>
    <w:rsid w:val="00631B93"/>
    <w:rsid w:val="00632D29"/>
    <w:rsid w:val="006362DB"/>
    <w:rsid w:val="00640679"/>
    <w:rsid w:val="00640D6C"/>
    <w:rsid w:val="006463AF"/>
    <w:rsid w:val="00650DDF"/>
    <w:rsid w:val="00650FF9"/>
    <w:rsid w:val="00651555"/>
    <w:rsid w:val="0065745D"/>
    <w:rsid w:val="0066163C"/>
    <w:rsid w:val="00664950"/>
    <w:rsid w:val="0066535A"/>
    <w:rsid w:val="00667165"/>
    <w:rsid w:val="00673B54"/>
    <w:rsid w:val="006777AD"/>
    <w:rsid w:val="00680FC6"/>
    <w:rsid w:val="00683109"/>
    <w:rsid w:val="00683220"/>
    <w:rsid w:val="00686DDB"/>
    <w:rsid w:val="0068751D"/>
    <w:rsid w:val="00687FA0"/>
    <w:rsid w:val="006911A8"/>
    <w:rsid w:val="00696227"/>
    <w:rsid w:val="006A3691"/>
    <w:rsid w:val="006A3C11"/>
    <w:rsid w:val="006A4761"/>
    <w:rsid w:val="006B0104"/>
    <w:rsid w:val="006B2BD5"/>
    <w:rsid w:val="006B33B0"/>
    <w:rsid w:val="006B7010"/>
    <w:rsid w:val="006C19E5"/>
    <w:rsid w:val="006C2041"/>
    <w:rsid w:val="006C3095"/>
    <w:rsid w:val="006C36A4"/>
    <w:rsid w:val="006D7B28"/>
    <w:rsid w:val="006E1151"/>
    <w:rsid w:val="006E1F9B"/>
    <w:rsid w:val="006E4729"/>
    <w:rsid w:val="006E486C"/>
    <w:rsid w:val="006E6311"/>
    <w:rsid w:val="006E78C1"/>
    <w:rsid w:val="006F1149"/>
    <w:rsid w:val="006F4081"/>
    <w:rsid w:val="006F4A34"/>
    <w:rsid w:val="006F7875"/>
    <w:rsid w:val="006F7DF6"/>
    <w:rsid w:val="00700970"/>
    <w:rsid w:val="00700A83"/>
    <w:rsid w:val="00710250"/>
    <w:rsid w:val="00712702"/>
    <w:rsid w:val="00712D98"/>
    <w:rsid w:val="00713194"/>
    <w:rsid w:val="00713943"/>
    <w:rsid w:val="007145FF"/>
    <w:rsid w:val="007152FD"/>
    <w:rsid w:val="00715B2A"/>
    <w:rsid w:val="00715F1C"/>
    <w:rsid w:val="0071621B"/>
    <w:rsid w:val="007219EB"/>
    <w:rsid w:val="00727781"/>
    <w:rsid w:val="00731426"/>
    <w:rsid w:val="007328D7"/>
    <w:rsid w:val="0073696C"/>
    <w:rsid w:val="00737768"/>
    <w:rsid w:val="00737777"/>
    <w:rsid w:val="00740872"/>
    <w:rsid w:val="00743262"/>
    <w:rsid w:val="007450F1"/>
    <w:rsid w:val="007501D9"/>
    <w:rsid w:val="00751515"/>
    <w:rsid w:val="00752B9B"/>
    <w:rsid w:val="007549CD"/>
    <w:rsid w:val="007626B7"/>
    <w:rsid w:val="0078212B"/>
    <w:rsid w:val="00783B77"/>
    <w:rsid w:val="007844C0"/>
    <w:rsid w:val="00784DF6"/>
    <w:rsid w:val="00785232"/>
    <w:rsid w:val="007875CB"/>
    <w:rsid w:val="0079032C"/>
    <w:rsid w:val="00793F89"/>
    <w:rsid w:val="007977A6"/>
    <w:rsid w:val="007A1CDB"/>
    <w:rsid w:val="007A25A7"/>
    <w:rsid w:val="007A57F4"/>
    <w:rsid w:val="007A6935"/>
    <w:rsid w:val="007B186C"/>
    <w:rsid w:val="007B2DF4"/>
    <w:rsid w:val="007B33D1"/>
    <w:rsid w:val="007B34B6"/>
    <w:rsid w:val="007B3C3D"/>
    <w:rsid w:val="007B6CBD"/>
    <w:rsid w:val="007C12B6"/>
    <w:rsid w:val="007C1696"/>
    <w:rsid w:val="007C181D"/>
    <w:rsid w:val="007C3E78"/>
    <w:rsid w:val="007C3ED0"/>
    <w:rsid w:val="007C5971"/>
    <w:rsid w:val="007C6505"/>
    <w:rsid w:val="007D21CF"/>
    <w:rsid w:val="007D5749"/>
    <w:rsid w:val="007D582F"/>
    <w:rsid w:val="007D6C4E"/>
    <w:rsid w:val="007E00AA"/>
    <w:rsid w:val="007E305A"/>
    <w:rsid w:val="007F2D18"/>
    <w:rsid w:val="007F54B9"/>
    <w:rsid w:val="007F66A8"/>
    <w:rsid w:val="007F7F0B"/>
    <w:rsid w:val="00804A9B"/>
    <w:rsid w:val="00805280"/>
    <w:rsid w:val="00806802"/>
    <w:rsid w:val="00806A76"/>
    <w:rsid w:val="00811C9D"/>
    <w:rsid w:val="00812088"/>
    <w:rsid w:val="00812A85"/>
    <w:rsid w:val="00813501"/>
    <w:rsid w:val="0081640C"/>
    <w:rsid w:val="0081654C"/>
    <w:rsid w:val="00816649"/>
    <w:rsid w:val="00816C80"/>
    <w:rsid w:val="00821498"/>
    <w:rsid w:val="00827B87"/>
    <w:rsid w:val="00832692"/>
    <w:rsid w:val="00833284"/>
    <w:rsid w:val="00841BCD"/>
    <w:rsid w:val="0084237E"/>
    <w:rsid w:val="00842F23"/>
    <w:rsid w:val="00850C64"/>
    <w:rsid w:val="00851A8E"/>
    <w:rsid w:val="0085365B"/>
    <w:rsid w:val="008549BA"/>
    <w:rsid w:val="008572FF"/>
    <w:rsid w:val="00860045"/>
    <w:rsid w:val="0086282B"/>
    <w:rsid w:val="00876C23"/>
    <w:rsid w:val="00880B03"/>
    <w:rsid w:val="008826C1"/>
    <w:rsid w:val="00883DAE"/>
    <w:rsid w:val="00883DFD"/>
    <w:rsid w:val="008843E6"/>
    <w:rsid w:val="008866A4"/>
    <w:rsid w:val="00892023"/>
    <w:rsid w:val="00892D9B"/>
    <w:rsid w:val="00897E7C"/>
    <w:rsid w:val="008A0E6D"/>
    <w:rsid w:val="008A1BF7"/>
    <w:rsid w:val="008A264A"/>
    <w:rsid w:val="008A47CB"/>
    <w:rsid w:val="008A5B0E"/>
    <w:rsid w:val="008A6075"/>
    <w:rsid w:val="008A613C"/>
    <w:rsid w:val="008B0961"/>
    <w:rsid w:val="008B5712"/>
    <w:rsid w:val="008B738C"/>
    <w:rsid w:val="008C1151"/>
    <w:rsid w:val="008C14EB"/>
    <w:rsid w:val="008C7A63"/>
    <w:rsid w:val="008C7ECB"/>
    <w:rsid w:val="008D1C83"/>
    <w:rsid w:val="008D612C"/>
    <w:rsid w:val="008D66A7"/>
    <w:rsid w:val="008D705B"/>
    <w:rsid w:val="008D74BE"/>
    <w:rsid w:val="008E22AA"/>
    <w:rsid w:val="008E282E"/>
    <w:rsid w:val="008E653C"/>
    <w:rsid w:val="008F6EF6"/>
    <w:rsid w:val="00900206"/>
    <w:rsid w:val="0090091A"/>
    <w:rsid w:val="009042BD"/>
    <w:rsid w:val="0091559E"/>
    <w:rsid w:val="00917470"/>
    <w:rsid w:val="009178BB"/>
    <w:rsid w:val="009224C1"/>
    <w:rsid w:val="009224FB"/>
    <w:rsid w:val="00923A47"/>
    <w:rsid w:val="00933475"/>
    <w:rsid w:val="00936159"/>
    <w:rsid w:val="009371FC"/>
    <w:rsid w:val="00943931"/>
    <w:rsid w:val="00945C53"/>
    <w:rsid w:val="00945DFE"/>
    <w:rsid w:val="00951AB9"/>
    <w:rsid w:val="00952D5C"/>
    <w:rsid w:val="00953EFF"/>
    <w:rsid w:val="00956261"/>
    <w:rsid w:val="00962F8B"/>
    <w:rsid w:val="009641F4"/>
    <w:rsid w:val="00967E3A"/>
    <w:rsid w:val="0097248E"/>
    <w:rsid w:val="009728D4"/>
    <w:rsid w:val="009729DD"/>
    <w:rsid w:val="009739CE"/>
    <w:rsid w:val="0097408A"/>
    <w:rsid w:val="00974877"/>
    <w:rsid w:val="00977E1D"/>
    <w:rsid w:val="00983244"/>
    <w:rsid w:val="009854FB"/>
    <w:rsid w:val="0099752B"/>
    <w:rsid w:val="0099786A"/>
    <w:rsid w:val="009B0573"/>
    <w:rsid w:val="009B1ADB"/>
    <w:rsid w:val="009B736A"/>
    <w:rsid w:val="009B7B4B"/>
    <w:rsid w:val="009B7C21"/>
    <w:rsid w:val="009C3011"/>
    <w:rsid w:val="009C39DE"/>
    <w:rsid w:val="009C3E7F"/>
    <w:rsid w:val="009C5181"/>
    <w:rsid w:val="009C6B03"/>
    <w:rsid w:val="009D06AC"/>
    <w:rsid w:val="009D1554"/>
    <w:rsid w:val="009E0497"/>
    <w:rsid w:val="009E47FD"/>
    <w:rsid w:val="009E6258"/>
    <w:rsid w:val="009F242B"/>
    <w:rsid w:val="009F5FE8"/>
    <w:rsid w:val="00A01226"/>
    <w:rsid w:val="00A04992"/>
    <w:rsid w:val="00A05EB3"/>
    <w:rsid w:val="00A06439"/>
    <w:rsid w:val="00A13525"/>
    <w:rsid w:val="00A147AA"/>
    <w:rsid w:val="00A219E8"/>
    <w:rsid w:val="00A21D71"/>
    <w:rsid w:val="00A22B33"/>
    <w:rsid w:val="00A22B78"/>
    <w:rsid w:val="00A2533F"/>
    <w:rsid w:val="00A254D6"/>
    <w:rsid w:val="00A25AE5"/>
    <w:rsid w:val="00A34462"/>
    <w:rsid w:val="00A357ED"/>
    <w:rsid w:val="00A37002"/>
    <w:rsid w:val="00A42AF3"/>
    <w:rsid w:val="00A4355E"/>
    <w:rsid w:val="00A43B6D"/>
    <w:rsid w:val="00A4624E"/>
    <w:rsid w:val="00A4715D"/>
    <w:rsid w:val="00A546B9"/>
    <w:rsid w:val="00A638E9"/>
    <w:rsid w:val="00A71D8F"/>
    <w:rsid w:val="00A74329"/>
    <w:rsid w:val="00A752B9"/>
    <w:rsid w:val="00A7558C"/>
    <w:rsid w:val="00A8190E"/>
    <w:rsid w:val="00A85562"/>
    <w:rsid w:val="00A8581E"/>
    <w:rsid w:val="00A86E7D"/>
    <w:rsid w:val="00A91B5E"/>
    <w:rsid w:val="00A92BCD"/>
    <w:rsid w:val="00A9554A"/>
    <w:rsid w:val="00A95CFA"/>
    <w:rsid w:val="00AA1B0E"/>
    <w:rsid w:val="00AA2711"/>
    <w:rsid w:val="00AA34FE"/>
    <w:rsid w:val="00AA3520"/>
    <w:rsid w:val="00AA47B6"/>
    <w:rsid w:val="00AB24C8"/>
    <w:rsid w:val="00AB2728"/>
    <w:rsid w:val="00AB5133"/>
    <w:rsid w:val="00AB631A"/>
    <w:rsid w:val="00AC163B"/>
    <w:rsid w:val="00AC451C"/>
    <w:rsid w:val="00AC532E"/>
    <w:rsid w:val="00AC5CA7"/>
    <w:rsid w:val="00AC5D0B"/>
    <w:rsid w:val="00AC5FA8"/>
    <w:rsid w:val="00AC6058"/>
    <w:rsid w:val="00AD0A88"/>
    <w:rsid w:val="00AD146C"/>
    <w:rsid w:val="00AD3B5D"/>
    <w:rsid w:val="00AD5D33"/>
    <w:rsid w:val="00AE0A48"/>
    <w:rsid w:val="00AE2BA5"/>
    <w:rsid w:val="00AE56B1"/>
    <w:rsid w:val="00AE5914"/>
    <w:rsid w:val="00AE6909"/>
    <w:rsid w:val="00AE6D09"/>
    <w:rsid w:val="00AE7A93"/>
    <w:rsid w:val="00AF7A7C"/>
    <w:rsid w:val="00B0527B"/>
    <w:rsid w:val="00B10008"/>
    <w:rsid w:val="00B1326F"/>
    <w:rsid w:val="00B1398C"/>
    <w:rsid w:val="00B23387"/>
    <w:rsid w:val="00B24543"/>
    <w:rsid w:val="00B25DDC"/>
    <w:rsid w:val="00B3367A"/>
    <w:rsid w:val="00B34571"/>
    <w:rsid w:val="00B408B6"/>
    <w:rsid w:val="00B43426"/>
    <w:rsid w:val="00B45A72"/>
    <w:rsid w:val="00B5130E"/>
    <w:rsid w:val="00B51ED0"/>
    <w:rsid w:val="00B520C5"/>
    <w:rsid w:val="00B542DA"/>
    <w:rsid w:val="00B60EB6"/>
    <w:rsid w:val="00B638EE"/>
    <w:rsid w:val="00B65EA5"/>
    <w:rsid w:val="00B6633A"/>
    <w:rsid w:val="00B71058"/>
    <w:rsid w:val="00B73862"/>
    <w:rsid w:val="00B73F43"/>
    <w:rsid w:val="00B763A6"/>
    <w:rsid w:val="00B77DE2"/>
    <w:rsid w:val="00B80771"/>
    <w:rsid w:val="00B8153C"/>
    <w:rsid w:val="00B81738"/>
    <w:rsid w:val="00B81946"/>
    <w:rsid w:val="00B81EC4"/>
    <w:rsid w:val="00B87B51"/>
    <w:rsid w:val="00B928BB"/>
    <w:rsid w:val="00B967B3"/>
    <w:rsid w:val="00B96A25"/>
    <w:rsid w:val="00B97E67"/>
    <w:rsid w:val="00BA6B66"/>
    <w:rsid w:val="00BA6E48"/>
    <w:rsid w:val="00BB0459"/>
    <w:rsid w:val="00BB2409"/>
    <w:rsid w:val="00BB378E"/>
    <w:rsid w:val="00BB4DA2"/>
    <w:rsid w:val="00BB59D0"/>
    <w:rsid w:val="00BB5E7E"/>
    <w:rsid w:val="00BB6D9C"/>
    <w:rsid w:val="00BC4879"/>
    <w:rsid w:val="00BD5420"/>
    <w:rsid w:val="00BD5B99"/>
    <w:rsid w:val="00BD615B"/>
    <w:rsid w:val="00BE0AF6"/>
    <w:rsid w:val="00BE14C4"/>
    <w:rsid w:val="00BE1F03"/>
    <w:rsid w:val="00BE3CA8"/>
    <w:rsid w:val="00BE4636"/>
    <w:rsid w:val="00BE46FA"/>
    <w:rsid w:val="00BE58A7"/>
    <w:rsid w:val="00BF0187"/>
    <w:rsid w:val="00BF2218"/>
    <w:rsid w:val="00BF6760"/>
    <w:rsid w:val="00BF7CC7"/>
    <w:rsid w:val="00C0426B"/>
    <w:rsid w:val="00C045DF"/>
    <w:rsid w:val="00C046E1"/>
    <w:rsid w:val="00C077A2"/>
    <w:rsid w:val="00C10141"/>
    <w:rsid w:val="00C12C0D"/>
    <w:rsid w:val="00C1341E"/>
    <w:rsid w:val="00C14C37"/>
    <w:rsid w:val="00C179A0"/>
    <w:rsid w:val="00C209C6"/>
    <w:rsid w:val="00C2127A"/>
    <w:rsid w:val="00C21D13"/>
    <w:rsid w:val="00C26D43"/>
    <w:rsid w:val="00C30351"/>
    <w:rsid w:val="00C30FE0"/>
    <w:rsid w:val="00C33FF6"/>
    <w:rsid w:val="00C46548"/>
    <w:rsid w:val="00C54C25"/>
    <w:rsid w:val="00C55BB7"/>
    <w:rsid w:val="00C56FAC"/>
    <w:rsid w:val="00C574D5"/>
    <w:rsid w:val="00C6189E"/>
    <w:rsid w:val="00C625F6"/>
    <w:rsid w:val="00C677A1"/>
    <w:rsid w:val="00C73F32"/>
    <w:rsid w:val="00C75DEB"/>
    <w:rsid w:val="00C868DD"/>
    <w:rsid w:val="00C87462"/>
    <w:rsid w:val="00C91FAE"/>
    <w:rsid w:val="00C93235"/>
    <w:rsid w:val="00C971A2"/>
    <w:rsid w:val="00CA00CF"/>
    <w:rsid w:val="00CA180C"/>
    <w:rsid w:val="00CB0653"/>
    <w:rsid w:val="00CB22B2"/>
    <w:rsid w:val="00CB3B9E"/>
    <w:rsid w:val="00CB75AD"/>
    <w:rsid w:val="00CC0AFD"/>
    <w:rsid w:val="00CC14B5"/>
    <w:rsid w:val="00CC178B"/>
    <w:rsid w:val="00CC3EE2"/>
    <w:rsid w:val="00CD2427"/>
    <w:rsid w:val="00CD7492"/>
    <w:rsid w:val="00CE0F0F"/>
    <w:rsid w:val="00CE3A6B"/>
    <w:rsid w:val="00CE3C09"/>
    <w:rsid w:val="00CE7B5D"/>
    <w:rsid w:val="00CF1A1B"/>
    <w:rsid w:val="00CF20D8"/>
    <w:rsid w:val="00CF2E83"/>
    <w:rsid w:val="00CF5871"/>
    <w:rsid w:val="00CF7521"/>
    <w:rsid w:val="00D00211"/>
    <w:rsid w:val="00D01530"/>
    <w:rsid w:val="00D03B94"/>
    <w:rsid w:val="00D06309"/>
    <w:rsid w:val="00D15E02"/>
    <w:rsid w:val="00D21890"/>
    <w:rsid w:val="00D22948"/>
    <w:rsid w:val="00D2554C"/>
    <w:rsid w:val="00D3168A"/>
    <w:rsid w:val="00D3322E"/>
    <w:rsid w:val="00D3338B"/>
    <w:rsid w:val="00D351EA"/>
    <w:rsid w:val="00D40288"/>
    <w:rsid w:val="00D40952"/>
    <w:rsid w:val="00D43403"/>
    <w:rsid w:val="00D4545E"/>
    <w:rsid w:val="00D50155"/>
    <w:rsid w:val="00D5270B"/>
    <w:rsid w:val="00D5536F"/>
    <w:rsid w:val="00D61C0F"/>
    <w:rsid w:val="00D62338"/>
    <w:rsid w:val="00D62E71"/>
    <w:rsid w:val="00D6430D"/>
    <w:rsid w:val="00D64932"/>
    <w:rsid w:val="00D6557C"/>
    <w:rsid w:val="00D66188"/>
    <w:rsid w:val="00D6627E"/>
    <w:rsid w:val="00D672CD"/>
    <w:rsid w:val="00D67607"/>
    <w:rsid w:val="00D7242C"/>
    <w:rsid w:val="00D731F6"/>
    <w:rsid w:val="00D740CA"/>
    <w:rsid w:val="00D7636C"/>
    <w:rsid w:val="00D77CCC"/>
    <w:rsid w:val="00D81567"/>
    <w:rsid w:val="00D82E1D"/>
    <w:rsid w:val="00D84679"/>
    <w:rsid w:val="00D85728"/>
    <w:rsid w:val="00D874C7"/>
    <w:rsid w:val="00D9030F"/>
    <w:rsid w:val="00D9137D"/>
    <w:rsid w:val="00D95481"/>
    <w:rsid w:val="00D97699"/>
    <w:rsid w:val="00D976F4"/>
    <w:rsid w:val="00DA085B"/>
    <w:rsid w:val="00DA0955"/>
    <w:rsid w:val="00DA0E24"/>
    <w:rsid w:val="00DA1A59"/>
    <w:rsid w:val="00DA2E92"/>
    <w:rsid w:val="00DA60CF"/>
    <w:rsid w:val="00DA7BEF"/>
    <w:rsid w:val="00DB2695"/>
    <w:rsid w:val="00DC3C66"/>
    <w:rsid w:val="00DC5C94"/>
    <w:rsid w:val="00DC7A13"/>
    <w:rsid w:val="00DD0AE7"/>
    <w:rsid w:val="00DD0C71"/>
    <w:rsid w:val="00DD244F"/>
    <w:rsid w:val="00DD2C64"/>
    <w:rsid w:val="00DD4D53"/>
    <w:rsid w:val="00DD79FB"/>
    <w:rsid w:val="00DE0505"/>
    <w:rsid w:val="00DE2BE2"/>
    <w:rsid w:val="00DE720D"/>
    <w:rsid w:val="00DF08D1"/>
    <w:rsid w:val="00DF10E7"/>
    <w:rsid w:val="00DF2997"/>
    <w:rsid w:val="00DF299E"/>
    <w:rsid w:val="00E0016F"/>
    <w:rsid w:val="00E044B2"/>
    <w:rsid w:val="00E061AB"/>
    <w:rsid w:val="00E10BC4"/>
    <w:rsid w:val="00E13AF0"/>
    <w:rsid w:val="00E1415D"/>
    <w:rsid w:val="00E14C55"/>
    <w:rsid w:val="00E15720"/>
    <w:rsid w:val="00E15B08"/>
    <w:rsid w:val="00E2621A"/>
    <w:rsid w:val="00E323E9"/>
    <w:rsid w:val="00E333EC"/>
    <w:rsid w:val="00E33718"/>
    <w:rsid w:val="00E34018"/>
    <w:rsid w:val="00E342C4"/>
    <w:rsid w:val="00E358B7"/>
    <w:rsid w:val="00E41107"/>
    <w:rsid w:val="00E437D2"/>
    <w:rsid w:val="00E44484"/>
    <w:rsid w:val="00E46EA1"/>
    <w:rsid w:val="00E50049"/>
    <w:rsid w:val="00E50317"/>
    <w:rsid w:val="00E53BD6"/>
    <w:rsid w:val="00E54BAF"/>
    <w:rsid w:val="00E55751"/>
    <w:rsid w:val="00E5683B"/>
    <w:rsid w:val="00E569EE"/>
    <w:rsid w:val="00E5759B"/>
    <w:rsid w:val="00E64DFD"/>
    <w:rsid w:val="00E65864"/>
    <w:rsid w:val="00E67BF6"/>
    <w:rsid w:val="00E74FC5"/>
    <w:rsid w:val="00E8575E"/>
    <w:rsid w:val="00E8739A"/>
    <w:rsid w:val="00EA0588"/>
    <w:rsid w:val="00EA124B"/>
    <w:rsid w:val="00EA2311"/>
    <w:rsid w:val="00EA2F10"/>
    <w:rsid w:val="00EA3DE2"/>
    <w:rsid w:val="00EB0343"/>
    <w:rsid w:val="00EB34E1"/>
    <w:rsid w:val="00EB3DCF"/>
    <w:rsid w:val="00EC0843"/>
    <w:rsid w:val="00EC1C45"/>
    <w:rsid w:val="00EC3533"/>
    <w:rsid w:val="00EC41FE"/>
    <w:rsid w:val="00EC51E5"/>
    <w:rsid w:val="00EC6BF5"/>
    <w:rsid w:val="00EC7BC3"/>
    <w:rsid w:val="00ED2A01"/>
    <w:rsid w:val="00ED4654"/>
    <w:rsid w:val="00ED5956"/>
    <w:rsid w:val="00ED7038"/>
    <w:rsid w:val="00ED7600"/>
    <w:rsid w:val="00EE098D"/>
    <w:rsid w:val="00EE2A09"/>
    <w:rsid w:val="00EE42AC"/>
    <w:rsid w:val="00EF3C5C"/>
    <w:rsid w:val="00EF4B3B"/>
    <w:rsid w:val="00EF6073"/>
    <w:rsid w:val="00EF698B"/>
    <w:rsid w:val="00F00A3A"/>
    <w:rsid w:val="00F030A2"/>
    <w:rsid w:val="00F07E89"/>
    <w:rsid w:val="00F11D0E"/>
    <w:rsid w:val="00F1339D"/>
    <w:rsid w:val="00F1362C"/>
    <w:rsid w:val="00F13EB8"/>
    <w:rsid w:val="00F144F2"/>
    <w:rsid w:val="00F26AEF"/>
    <w:rsid w:val="00F26E8D"/>
    <w:rsid w:val="00F3400F"/>
    <w:rsid w:val="00F40461"/>
    <w:rsid w:val="00F414F1"/>
    <w:rsid w:val="00F43441"/>
    <w:rsid w:val="00F44733"/>
    <w:rsid w:val="00F44F49"/>
    <w:rsid w:val="00F47FC6"/>
    <w:rsid w:val="00F508B8"/>
    <w:rsid w:val="00F5106A"/>
    <w:rsid w:val="00F51608"/>
    <w:rsid w:val="00F548CD"/>
    <w:rsid w:val="00F62488"/>
    <w:rsid w:val="00F705BE"/>
    <w:rsid w:val="00F718CB"/>
    <w:rsid w:val="00F71B89"/>
    <w:rsid w:val="00F72CB1"/>
    <w:rsid w:val="00F74C30"/>
    <w:rsid w:val="00F7672D"/>
    <w:rsid w:val="00F809FB"/>
    <w:rsid w:val="00F81969"/>
    <w:rsid w:val="00F8215E"/>
    <w:rsid w:val="00F824F5"/>
    <w:rsid w:val="00F82CFF"/>
    <w:rsid w:val="00F85ADC"/>
    <w:rsid w:val="00F9081E"/>
    <w:rsid w:val="00F93258"/>
    <w:rsid w:val="00F9374D"/>
    <w:rsid w:val="00F93D4B"/>
    <w:rsid w:val="00F95EE8"/>
    <w:rsid w:val="00FA0B46"/>
    <w:rsid w:val="00FA3877"/>
    <w:rsid w:val="00FA4DF3"/>
    <w:rsid w:val="00FB2F83"/>
    <w:rsid w:val="00FB54FF"/>
    <w:rsid w:val="00FB720E"/>
    <w:rsid w:val="00FC29B9"/>
    <w:rsid w:val="00FC3B85"/>
    <w:rsid w:val="00FC5078"/>
    <w:rsid w:val="00FC6FD3"/>
    <w:rsid w:val="00FD2098"/>
    <w:rsid w:val="00FD2EFA"/>
    <w:rsid w:val="00FD3C3B"/>
    <w:rsid w:val="00FD569C"/>
    <w:rsid w:val="00FD62E7"/>
    <w:rsid w:val="00FE0509"/>
    <w:rsid w:val="00FE305C"/>
    <w:rsid w:val="00FE55ED"/>
    <w:rsid w:val="00FF0301"/>
    <w:rsid w:val="00FF452C"/>
    <w:rsid w:val="00FF563F"/>
    <w:rsid w:val="00FF630F"/>
    <w:rsid w:val="00FF7590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45F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2C8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3GPP Caption Table,Caption Char C...,cap1,cap2,cap11,Légende-figure,Légende-figure Char,Beschrifubg,Beschriftung Char,label,cap11 Char Char Cha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R4_bullets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2,cap Char Char2,Caption Char1 Char Char1,cap Char Char1 Char1,Caption Char Char1 Char Char1,cap Char2 Char Char1,Ca Char1,3GPP Caption Table Char1,Caption Char C... Char1,cap1 Char1,cap2 Char1,cap11 Char1,Légende-figure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C301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C3011"/>
    <w:pPr>
      <w:tabs>
        <w:tab w:val="right" w:leader="dot" w:pos="9617"/>
      </w:tabs>
      <w:spacing w:after="100"/>
    </w:pPr>
    <w:rPr>
      <w:b/>
    </w:rPr>
  </w:style>
  <w:style w:type="table" w:customStyle="1" w:styleId="TableGrid1">
    <w:name w:val="Table Grid1"/>
    <w:basedOn w:val="TableNormal"/>
    <w:next w:val="TableGrid"/>
    <w:uiPriority w:val="39"/>
    <w:rsid w:val="00A546B9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B34E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EB34E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61E3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4572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72F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rsid w:val="00700A8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738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link w:val="B1Zchn"/>
    <w:qFormat/>
    <w:rsid w:val="00D676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Zchn">
    <w:name w:val="B1 Zchn"/>
    <w:link w:val="B1"/>
    <w:qFormat/>
    <w:rsid w:val="00D6760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67607"/>
    <w:pPr>
      <w:ind w:left="283" w:hanging="283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3GPP Caption Table Char,Caption Char C... Char,cap1 Char,cap2 Char,cap11 Char,Beschrifubg Char"/>
    <w:rsid w:val="00D3168A"/>
    <w:rPr>
      <w:rFonts w:ascii="Arial" w:hAnsi="Arial" w:cs="Arial"/>
      <w:iCs/>
      <w:color w:val="auto"/>
      <w:szCs w:val="18"/>
      <w:lang w:val="en-US"/>
    </w:rPr>
  </w:style>
  <w:style w:type="character" w:customStyle="1" w:styleId="TACChar">
    <w:name w:val="TAC Char"/>
    <w:link w:val="TAC"/>
    <w:qFormat/>
    <w:locked/>
    <w:rsid w:val="00D3168A"/>
    <w:rPr>
      <w:rFonts w:ascii="Arial" w:hAnsi="Arial"/>
      <w:sz w:val="18"/>
    </w:rPr>
  </w:style>
  <w:style w:type="paragraph" w:customStyle="1" w:styleId="TAC">
    <w:name w:val="TAC"/>
    <w:basedOn w:val="Normal"/>
    <w:link w:val="TACChar"/>
    <w:rsid w:val="00D3168A"/>
    <w:pPr>
      <w:keepNext/>
      <w:keepLines/>
      <w:spacing w:after="0" w:line="256" w:lineRule="auto"/>
      <w:jc w:val="center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D3168A"/>
    <w:rPr>
      <w:rFonts w:ascii="Arial" w:hAnsi="Arial"/>
      <w:sz w:val="18"/>
    </w:rPr>
  </w:style>
  <w:style w:type="paragraph" w:customStyle="1" w:styleId="TAN">
    <w:name w:val="TAN"/>
    <w:basedOn w:val="Normal"/>
    <w:link w:val="TANChar"/>
    <w:rsid w:val="00D3168A"/>
    <w:pPr>
      <w:keepNext/>
      <w:keepLines/>
      <w:spacing w:after="0" w:line="256" w:lineRule="auto"/>
      <w:ind w:left="851" w:hanging="851"/>
      <w:jc w:val="left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3168A"/>
    <w:rPr>
      <w:b/>
    </w:rPr>
  </w:style>
  <w:style w:type="character" w:customStyle="1" w:styleId="TAHCar">
    <w:name w:val="TAH Car"/>
    <w:link w:val="TAH"/>
    <w:qFormat/>
    <w:locked/>
    <w:rsid w:val="00D3168A"/>
    <w:rPr>
      <w:rFonts w:ascii="Arial" w:hAnsi="Arial"/>
      <w:b/>
      <w:sz w:val="18"/>
    </w:rPr>
  </w:style>
  <w:style w:type="character" w:customStyle="1" w:styleId="B1Char">
    <w:name w:val="B1 Char"/>
    <w:qFormat/>
    <w:locked/>
    <w:rsid w:val="00D3168A"/>
    <w:rPr>
      <w:rFonts w:asciiTheme="minorHAnsi" w:hAnsiTheme="minorHAnsi"/>
      <w:lang w:val="en-US"/>
    </w:rPr>
  </w:style>
  <w:style w:type="character" w:customStyle="1" w:styleId="normaltextrun">
    <w:name w:val="normaltextrun"/>
    <w:basedOn w:val="DefaultParagraphFont"/>
    <w:rsid w:val="007B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7831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5AIRPNAIUNRU-1328258698-24416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https://nokia.sharepoint.com/sites/c5g/5gradio/_layouts/15/DocIdRedir.aspx?ID=5AIRPNAIUNRU-1328258698-24416</Url>
      <Description>5AIRPNAIUNRU-1328258698-24416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87BCED-7F6B-4628-97B0-C398C27A7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35E00-F33E-4704-8B7B-6B37ED13E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9F102-2FC8-4876-8188-D74D9857661D}">
  <ds:schemaRefs>
    <ds:schemaRef ds:uri="71c5aaf6-e6ce-465b-b873-5148d2a4c105"/>
    <ds:schemaRef ds:uri="http://schemas.microsoft.com/office/2006/documentManagement/types"/>
    <ds:schemaRef ds:uri="http://purl.org/dc/dcmitype/"/>
    <ds:schemaRef ds:uri="3b34c8f0-1ef5-4d1e-bb66-517ce7fe7356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DF2934E-53BB-4EF8-86E8-766CA5A5BD6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27723-E2DB-4441-A7FB-8695B71D0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195794-22C9-4447-B6D4-68CDF45DDF0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13731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_Toc138840371</vt:lpwstr>
      </vt:variant>
      <vt:variant>
        <vt:i4>1769534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_Toc138840370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_Toc138840369</vt:lpwstr>
      </vt:variant>
      <vt:variant>
        <vt:i4>1703998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_Toc138840368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_Toc138840367</vt:lpwstr>
      </vt:variant>
      <vt:variant>
        <vt:i4>1703998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_Toc138840366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_Toc138840365</vt:lpwstr>
      </vt:variant>
      <vt:variant>
        <vt:i4>1703998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_Toc138840364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_Toc138840363</vt:lpwstr>
      </vt:variant>
      <vt:variant>
        <vt:i4>1703998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_Toc138840362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2023-08-11T12:27:00Z</dcterms:created>
  <dcterms:modified xsi:type="dcterms:W3CDTF">2023-08-11T12:27:00Z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5b67c5d7-dc54-4aca-8c0e-32d83ba6b6b4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  <property fmtid="{D5CDD505-2E9C-101B-9397-08002B2CF9AE}" pid="12" name="Order">
    <vt:r8>2267200</vt:r8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_CopySource">
    <vt:lpwstr>https://nokia.sharepoint.com/sites/c5g/5gradio/RAN4 5G Documents/RAN4 107 Incheon/Rel-18/NR_FR2_multiRx_DL/Contributions/R4-2307130 On MultiRx RLM and BFD requirements.docx</vt:lpwstr>
  </property>
</Properties>
</file>